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4AE7" w:rsidRDefault="00E1594D">
      <w:pPr>
        <w:pStyle w:val="Style1"/>
        <w:ind w:left="5669"/>
      </w:pPr>
      <w:r>
        <w:t>УТВЕРЖДЕН</w:t>
      </w:r>
    </w:p>
    <w:p w:rsidR="009F4AE7" w:rsidRDefault="00E1594D">
      <w:pPr>
        <w:pStyle w:val="Style1"/>
        <w:ind w:left="5669"/>
      </w:pPr>
      <w:r>
        <w:t xml:space="preserve">приказом Министерства </w:t>
      </w:r>
    </w:p>
    <w:p w:rsidR="009F4AE7" w:rsidRDefault="00E1594D">
      <w:pPr>
        <w:pStyle w:val="Style1"/>
        <w:ind w:left="5669"/>
      </w:pPr>
      <w:r>
        <w:t>труда и социальной защиты Российской Федерации</w:t>
      </w:r>
    </w:p>
    <w:p w:rsidR="009F4AE7" w:rsidRDefault="00E1594D">
      <w:pPr>
        <w:pStyle w:val="Style1"/>
        <w:ind w:left="5669"/>
      </w:pPr>
      <w:r>
        <w:t>от «__»________202_ г. №____</w:t>
      </w:r>
    </w:p>
    <w:p w:rsidR="009F4AE7" w:rsidRDefault="009F4AE7">
      <w:pPr>
        <w:tabs>
          <w:tab w:val="left" w:pos="3180"/>
        </w:tabs>
        <w:spacing w:after="0" w:line="240" w:lineRule="auto"/>
        <w:ind w:left="5670"/>
        <w:jc w:val="center"/>
        <w:rPr>
          <w:rFonts w:cs="Times New Roman"/>
          <w:sz w:val="28"/>
          <w:szCs w:val="28"/>
        </w:rPr>
      </w:pPr>
    </w:p>
    <w:p w:rsidR="009F4AE7" w:rsidRDefault="009F4AE7">
      <w:pPr>
        <w:pStyle w:val="Style2"/>
        <w:spacing w:after="0"/>
      </w:pPr>
    </w:p>
    <w:p w:rsidR="009F4AE7" w:rsidRDefault="00E1594D">
      <w:pPr>
        <w:pStyle w:val="Style2"/>
        <w:spacing w:after="0"/>
      </w:pPr>
      <w:r>
        <w:t>ПРОФЕССИОНАЛЬНЫЙ СТАНДАРТ</w:t>
      </w:r>
    </w:p>
    <w:p w:rsidR="009F4AE7" w:rsidRDefault="00E1594D">
      <w:pPr>
        <w:spacing w:before="240" w:after="0" w:line="240" w:lineRule="auto"/>
        <w:jc w:val="center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Специалист по эксплуатации автоматизированных систем управления </w:t>
      </w:r>
      <w:r>
        <w:rPr>
          <w:rFonts w:cs="Times New Roman"/>
          <w:b/>
          <w:color w:val="000000" w:themeColor="text1"/>
          <w:sz w:val="28"/>
          <w:szCs w:val="28"/>
        </w:rPr>
        <w:t>технологическими процессами в не</w:t>
      </w:r>
      <w:r>
        <w:rPr>
          <w:rFonts w:cs="Times New Roman"/>
          <w:b/>
          <w:sz w:val="28"/>
          <w:szCs w:val="28"/>
        </w:rPr>
        <w:t>фтегазовой отрасли</w:t>
      </w:r>
    </w:p>
    <w:p w:rsidR="009F4AE7" w:rsidRDefault="009F4AE7">
      <w:pPr>
        <w:spacing w:before="240" w:after="0" w:line="240" w:lineRule="auto"/>
        <w:jc w:val="center"/>
        <w:rPr>
          <w:rFonts w:cs="Times New Roman"/>
          <w:b/>
          <w:bCs/>
          <w:sz w:val="28"/>
          <w:szCs w:val="28"/>
        </w:rPr>
      </w:pPr>
    </w:p>
    <w:tbl>
      <w:tblPr>
        <w:tblW w:w="1100" w:type="pct"/>
        <w:jc w:val="right"/>
        <w:tblLayout w:type="fixed"/>
        <w:tblLook w:val="00A0" w:firstRow="1" w:lastRow="0" w:firstColumn="1" w:lastColumn="0" w:noHBand="0" w:noVBand="0"/>
      </w:tblPr>
      <w:tblGrid>
        <w:gridCol w:w="2293"/>
      </w:tblGrid>
      <w:tr w:rsidR="009F4AE7">
        <w:trPr>
          <w:trHeight w:val="399"/>
          <w:jc w:val="right"/>
        </w:trPr>
        <w:tc>
          <w:tcPr>
            <w:tcW w:w="22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9F4AE7">
            <w:pPr>
              <w:spacing w:after="0" w:line="240" w:lineRule="auto"/>
              <w:jc w:val="both"/>
              <w:rPr>
                <w:rFonts w:cs="Times New Roman"/>
                <w:i/>
                <w:iCs/>
              </w:rPr>
            </w:pPr>
          </w:p>
        </w:tc>
      </w:tr>
      <w:tr w:rsidR="009F4AE7">
        <w:trPr>
          <w:trHeight w:val="399"/>
          <w:jc w:val="right"/>
        </w:trPr>
        <w:tc>
          <w:tcPr>
            <w:tcW w:w="2245" w:type="dxa"/>
            <w:tcBorders>
              <w:top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>
              <w:rPr>
                <w:rFonts w:cs="Times New Roman"/>
                <w:sz w:val="20"/>
                <w:szCs w:val="20"/>
              </w:rPr>
              <w:t>Регистрационный номер</w:t>
            </w:r>
          </w:p>
        </w:tc>
      </w:tr>
    </w:tbl>
    <w:p w:rsidR="009F4AE7" w:rsidRDefault="00E1594D">
      <w:pPr>
        <w:pStyle w:val="aff8"/>
        <w:keepNext w:val="0"/>
        <w:keepLines w:val="0"/>
        <w:spacing w:after="0"/>
        <w:jc w:val="center"/>
        <w:rPr>
          <w:rFonts w:ascii="Times New Roman" w:hAnsi="Times New Roman"/>
          <w:b w:val="0"/>
          <w:color w:val="auto"/>
          <w:sz w:val="24"/>
          <w:szCs w:val="24"/>
          <w:lang w:val="ru-RU"/>
        </w:rPr>
      </w:pPr>
      <w:r>
        <w:rPr>
          <w:rFonts w:ascii="Times New Roman" w:hAnsi="Times New Roman"/>
          <w:b w:val="0"/>
          <w:color w:val="auto"/>
          <w:sz w:val="24"/>
          <w:szCs w:val="24"/>
          <w:lang w:val="ru-RU"/>
        </w:rPr>
        <w:t>Содержание</w:t>
      </w:r>
    </w:p>
    <w:sdt>
      <w:sdtPr>
        <w:id w:val="262501328"/>
        <w:docPartObj>
          <w:docPartGallery w:val="Table of Contents"/>
          <w:docPartUnique/>
        </w:docPartObj>
      </w:sdtPr>
      <w:sdtEndPr/>
      <w:sdtContent>
        <w:p w:rsidR="009F4AE7" w:rsidRDefault="00E1594D">
          <w:pPr>
            <w:pStyle w:val="1d"/>
            <w:spacing w:after="0" w:line="240" w:lineRule="auto"/>
            <w:ind w:firstLine="0"/>
            <w:rPr>
              <w:rFonts w:asciiTheme="minorHAnsi" w:eastAsiaTheme="minorEastAsia" w:hAnsiTheme="minorHAnsi" w:cstheme="minorBidi"/>
              <w:sz w:val="22"/>
            </w:rPr>
          </w:pPr>
          <w:r>
            <w:fldChar w:fldCharType="begin"/>
          </w:r>
          <w:r>
            <w:rPr>
              <w:rStyle w:val="af9"/>
            </w:rPr>
            <w:instrText xml:space="preserve"> TOC \z \o "1-3" \u \h</w:instrText>
          </w:r>
          <w:r>
            <w:rPr>
              <w:rStyle w:val="af9"/>
            </w:rPr>
            <w:fldChar w:fldCharType="separate"/>
          </w:r>
          <w:hyperlink w:anchor="_Toc208302597" w:tooltip="#_Toc208302597" w:history="1">
            <w:r>
              <w:rPr>
                <w:rStyle w:val="af3"/>
              </w:rPr>
              <w:t>I. Общие сведения</w:t>
            </w:r>
            <w:r>
              <w:tab/>
            </w:r>
            <w:r>
              <w:fldChar w:fldCharType="begin"/>
            </w:r>
            <w:r>
              <w:instrText xml:space="preserve"> PAGEREF _Toc208302597 \h </w:instrText>
            </w:r>
            <w:r>
              <w:fldChar w:fldCharType="separate"/>
            </w:r>
            <w:r>
              <w:t>1</w:t>
            </w:r>
            <w:r>
              <w:fldChar w:fldCharType="end"/>
            </w:r>
          </w:hyperlink>
        </w:p>
        <w:p w:rsidR="009F4AE7" w:rsidRDefault="00E1594D">
          <w:pPr>
            <w:pStyle w:val="1d"/>
            <w:spacing w:after="0" w:line="240" w:lineRule="auto"/>
            <w:ind w:firstLine="0"/>
            <w:rPr>
              <w:rFonts w:asciiTheme="minorHAnsi" w:eastAsiaTheme="minorEastAsia" w:hAnsiTheme="minorHAnsi" w:cstheme="minorBidi"/>
              <w:sz w:val="22"/>
            </w:rPr>
          </w:pPr>
          <w:hyperlink w:anchor="_Toc208302598" w:tooltip="#_Toc208302598" w:history="1">
            <w:r>
              <w:rPr>
                <w:rStyle w:val="af3"/>
              </w:rPr>
              <w:t>II. Описание трудовых функций, входящих в профессиональный стандарт (функциональная карта вида профессиональной деятельности)</w:t>
            </w:r>
            <w:r>
              <w:tab/>
            </w:r>
            <w:r>
              <w:fldChar w:fldCharType="begin"/>
            </w:r>
            <w:r>
              <w:instrText xml:space="preserve"> PAGEREF _To</w:instrText>
            </w:r>
            <w:r>
              <w:instrText xml:space="preserve">c208302598 \h </w:instrText>
            </w:r>
            <w:r>
              <w:fldChar w:fldCharType="separate"/>
            </w:r>
            <w:r>
              <w:t>3</w:t>
            </w:r>
            <w:r>
              <w:fldChar w:fldCharType="end"/>
            </w:r>
          </w:hyperlink>
        </w:p>
        <w:p w:rsidR="009F4AE7" w:rsidRDefault="00E1594D">
          <w:pPr>
            <w:pStyle w:val="1d"/>
            <w:spacing w:after="0" w:line="240" w:lineRule="auto"/>
            <w:ind w:firstLine="0"/>
            <w:rPr>
              <w:rFonts w:asciiTheme="minorHAnsi" w:eastAsiaTheme="minorEastAsia" w:hAnsiTheme="minorHAnsi" w:cstheme="minorBidi"/>
              <w:sz w:val="22"/>
            </w:rPr>
          </w:pPr>
          <w:hyperlink w:anchor="_Toc208302599" w:tooltip="#_Toc208302599" w:history="1">
            <w:r>
              <w:rPr>
                <w:rStyle w:val="af3"/>
              </w:rPr>
              <w:t>III. Характеристика обобщенных трудовых функций</w:t>
            </w:r>
            <w:r>
              <w:tab/>
            </w:r>
            <w:r>
              <w:fldChar w:fldCharType="begin"/>
            </w:r>
            <w:r>
              <w:instrText xml:space="preserve"> PAGEREF _Toc208302599 \h </w:instrText>
            </w:r>
            <w:r>
              <w:fldChar w:fldCharType="separate"/>
            </w:r>
            <w:r>
              <w:t>9</w:t>
            </w:r>
            <w:r>
              <w:fldChar w:fldCharType="end"/>
            </w:r>
          </w:hyperlink>
        </w:p>
        <w:p w:rsidR="009F4AE7" w:rsidRDefault="00E1594D">
          <w:pPr>
            <w:pStyle w:val="1d"/>
            <w:spacing w:after="0" w:line="240" w:lineRule="auto"/>
            <w:ind w:left="283" w:firstLine="0"/>
            <w:jc w:val="both"/>
            <w:rPr>
              <w:szCs w:val="24"/>
            </w:rPr>
          </w:pPr>
          <w:hyperlink w:anchor="_Toc208302600" w:tooltip="#_Toc208302600" w:history="1">
            <w:r>
              <w:rPr>
                <w:rStyle w:val="af3"/>
              </w:rPr>
              <w:t>3.1. Обобщенная трудовая функция «Документационное сопровождение деятельности по эксплуатации автоматизированных систем управления техноло</w:t>
            </w:r>
            <w:r>
              <w:rPr>
                <w:rStyle w:val="af3"/>
              </w:rPr>
              <w:t>гическим процессом нефтегазовой отрасли</w:t>
            </w:r>
          </w:hyperlink>
          <w:hyperlink w:anchor="_Toc208302600" w:tooltip="#_Toc208302600" w:history="1">
            <w:r>
              <w:rPr>
                <w:rStyle w:val="af3"/>
              </w:rPr>
              <w:t>»</w:t>
            </w:r>
            <w:r>
              <w:t>................................................................................</w:t>
            </w:r>
            <w:r>
              <w:tab/>
            </w:r>
            <w:r>
              <w:fldChar w:fldCharType="begin"/>
            </w:r>
            <w:r>
              <w:instrText xml:space="preserve"> PAGEREF _Toc208302600 \h </w:instrText>
            </w:r>
            <w:r>
              <w:fldChar w:fldCharType="separate"/>
            </w:r>
            <w:r>
              <w:t>9</w:t>
            </w:r>
            <w:r>
              <w:fldChar w:fldCharType="end"/>
            </w:r>
          </w:hyperlink>
        </w:p>
        <w:p w:rsidR="009F4AE7" w:rsidRDefault="00E1594D">
          <w:pPr>
            <w:pStyle w:val="24"/>
            <w:rPr>
              <w:rFonts w:asciiTheme="minorHAnsi" w:eastAsiaTheme="minorEastAsia" w:hAnsiTheme="minorHAnsi" w:cstheme="minorBidi"/>
              <w:sz w:val="22"/>
            </w:rPr>
          </w:pPr>
          <w:hyperlink w:anchor="_Toc208302601" w:tooltip="#_Toc208302601" w:history="1">
            <w:r>
              <w:rPr>
                <w:rStyle w:val="af3"/>
              </w:rPr>
              <w:t>3.2. Обобщенная трудовая функция «Обеспечение эксплуатации технических средств автоматизированных систем управления технологическим процессом нефтегазовой отрасли»</w:t>
            </w:r>
            <w:r>
              <w:tab/>
            </w:r>
            <w:r>
              <w:fldChar w:fldCharType="begin"/>
            </w:r>
            <w:r>
              <w:instrText xml:space="preserve"> PAGEREF _Toc208302601 \h </w:instrText>
            </w:r>
            <w:r>
              <w:fldChar w:fldCharType="separate"/>
            </w:r>
            <w:r>
              <w:t>13</w:t>
            </w:r>
            <w:r>
              <w:fldChar w:fldCharType="end"/>
            </w:r>
          </w:hyperlink>
        </w:p>
        <w:p w:rsidR="009F4AE7" w:rsidRDefault="00E1594D">
          <w:pPr>
            <w:pStyle w:val="24"/>
            <w:rPr>
              <w:rFonts w:asciiTheme="minorHAnsi" w:eastAsiaTheme="minorEastAsia" w:hAnsiTheme="minorHAnsi" w:cstheme="minorBidi"/>
              <w:sz w:val="22"/>
            </w:rPr>
          </w:pPr>
          <w:hyperlink w:anchor="_Toc208302602" w:tooltip="#_Toc208302602" w:history="1">
            <w:r>
              <w:rPr>
                <w:rStyle w:val="af3"/>
              </w:rPr>
              <w:t>3.3. Обобщенная трудовая функция «Обеспечение эксплуатации программного обеспечения средств автоматизированных систем управления тех</w:t>
            </w:r>
            <w:r>
              <w:rPr>
                <w:rStyle w:val="af3"/>
              </w:rPr>
              <w:t>нологическим процессом нефтегазовой отрасли»</w:t>
            </w:r>
            <w:r>
              <w:tab/>
            </w:r>
            <w:r>
              <w:fldChar w:fldCharType="begin"/>
            </w:r>
            <w:r>
              <w:instrText xml:space="preserve"> PAGEREF _Toc208302602 \h </w:instrText>
            </w:r>
            <w:r>
              <w:fldChar w:fldCharType="separate"/>
            </w:r>
            <w:r>
              <w:t>26</w:t>
            </w:r>
            <w:r>
              <w:fldChar w:fldCharType="end"/>
            </w:r>
          </w:hyperlink>
        </w:p>
        <w:p w:rsidR="009F4AE7" w:rsidRDefault="00E1594D">
          <w:pPr>
            <w:pStyle w:val="24"/>
            <w:rPr>
              <w:rFonts w:asciiTheme="minorHAnsi" w:eastAsiaTheme="minorEastAsia" w:hAnsiTheme="minorHAnsi" w:cstheme="minorBidi"/>
              <w:sz w:val="22"/>
            </w:rPr>
          </w:pPr>
          <w:hyperlink w:anchor="_Toc208302603" w:tooltip="#_Toc208302603" w:history="1">
            <w:r>
              <w:rPr>
                <w:rStyle w:val="af3"/>
              </w:rPr>
              <w:t>3.4. Обобщенная трудовая функция «Организационно-техническое с</w:t>
            </w:r>
            <w:r>
              <w:rPr>
                <w:rStyle w:val="af3"/>
              </w:rPr>
              <w:t xml:space="preserve">опровождение эксплуатации </w:t>
            </w:r>
            <w:r>
              <w:t>автоматизированных систем управления технологическим процессом</w:t>
            </w:r>
            <w:r>
              <w:rPr>
                <w:rStyle w:val="af3"/>
              </w:rPr>
              <w:t xml:space="preserve"> нефтегазовой отрасли»</w:t>
            </w:r>
            <w:r>
              <w:tab/>
            </w:r>
            <w:r>
              <w:fldChar w:fldCharType="begin"/>
            </w:r>
            <w:r>
              <w:instrText xml:space="preserve"> PAGEREF _Toc208302603 \h </w:instrText>
            </w:r>
            <w:r>
              <w:fldChar w:fldCharType="separate"/>
            </w:r>
            <w:r>
              <w:t>41</w:t>
            </w:r>
            <w:r>
              <w:fldChar w:fldCharType="end"/>
            </w:r>
          </w:hyperlink>
        </w:p>
        <w:p w:rsidR="009F4AE7" w:rsidRDefault="00E1594D">
          <w:pPr>
            <w:pStyle w:val="24"/>
            <w:tabs>
              <w:tab w:val="clear" w:pos="709"/>
              <w:tab w:val="clear" w:pos="851"/>
              <w:tab w:val="clear" w:pos="993"/>
              <w:tab w:val="clear" w:pos="10195"/>
            </w:tabs>
            <w:rPr>
              <w:color w:val="000000" w:themeColor="text1"/>
              <w:u w:val="single"/>
            </w:rPr>
          </w:pPr>
          <w:hyperlink w:anchor="_Toc208302604" w:tooltip="#_Toc208302604" w:history="1">
            <w:r>
              <w:rPr>
                <w:rStyle w:val="af3"/>
              </w:rPr>
              <w:t xml:space="preserve">3.5. Обобщенная трудовая функция «Организация эксплуатации автоматизированных </w:t>
            </w:r>
            <w:r>
              <w:rPr>
                <w:rStyle w:val="af3"/>
              </w:rPr>
              <w:br/>
              <w:t>систем управления технологическим процессом в нефтегазовой отрасли»...</w:t>
            </w:r>
            <w:r>
              <w:t>.......................................................................................................</w:t>
            </w:r>
            <w:r>
              <w:t>......................................</w:t>
            </w:r>
            <w:r>
              <w:fldChar w:fldCharType="begin"/>
            </w:r>
            <w:r>
              <w:instrText xml:space="preserve"> PAGEREF _Toc208302604 \h </w:instrText>
            </w:r>
            <w:r>
              <w:fldChar w:fldCharType="separate"/>
            </w:r>
            <w:r>
              <w:t>53</w:t>
            </w:r>
            <w:r>
              <w:fldChar w:fldCharType="end"/>
            </w:r>
          </w:hyperlink>
        </w:p>
        <w:p w:rsidR="009F4AE7" w:rsidRDefault="00E1594D">
          <w:pPr>
            <w:pStyle w:val="24"/>
            <w:rPr>
              <w:rFonts w:asciiTheme="minorHAnsi" w:eastAsiaTheme="minorEastAsia" w:hAnsiTheme="minorHAnsi" w:cstheme="minorBidi"/>
              <w:sz w:val="22"/>
            </w:rPr>
          </w:pPr>
          <w:hyperlink w:anchor="_Toc208302605" w:tooltip="#_Toc208302605" w:history="1">
            <w:r>
              <w:rPr>
                <w:rStyle w:val="af3"/>
              </w:rPr>
              <w:t>3.6. Обобщенная трудовая функция «Руководство эксплуатацией автомати</w:t>
            </w:r>
            <w:r>
              <w:rPr>
                <w:rStyle w:val="af3"/>
              </w:rPr>
              <w:t>зированных систем управления технологическим процессом нефтегазовой отрасли»</w:t>
            </w:r>
            <w:r>
              <w:tab/>
            </w:r>
            <w:r>
              <w:fldChar w:fldCharType="begin"/>
            </w:r>
            <w:r>
              <w:instrText xml:space="preserve"> PAGEREF _Toc208302605 \h </w:instrText>
            </w:r>
            <w:r>
              <w:fldChar w:fldCharType="separate"/>
            </w:r>
            <w:r>
              <w:t>65</w:t>
            </w:r>
            <w:r>
              <w:fldChar w:fldCharType="end"/>
            </w:r>
          </w:hyperlink>
        </w:p>
        <w:p w:rsidR="009F4AE7" w:rsidRDefault="00E1594D">
          <w:pPr>
            <w:pStyle w:val="24"/>
            <w:rPr>
              <w:rFonts w:asciiTheme="minorHAnsi" w:eastAsiaTheme="minorEastAsia" w:hAnsiTheme="minorHAnsi" w:cstheme="minorBidi"/>
              <w:sz w:val="22"/>
            </w:rPr>
          </w:pPr>
          <w:hyperlink w:anchor="_Toc208302606" w:tooltip="#_Toc208302606" w:history="1">
            <w:r>
              <w:rPr>
                <w:rStyle w:val="af3"/>
              </w:rPr>
              <w:t>3.7. Обобщенная трудов</w:t>
            </w:r>
            <w:r>
              <w:rPr>
                <w:rStyle w:val="af3"/>
              </w:rPr>
              <w:t>ая функция «Управление деятельностью по комплексной автоматизации технологических процессов в нефтегазовой отрасли»</w:t>
            </w:r>
            <w:r>
              <w:tab/>
            </w:r>
            <w:r>
              <w:fldChar w:fldCharType="begin"/>
            </w:r>
            <w:r>
              <w:instrText xml:space="preserve"> PAGEREF _Toc208302606 \h </w:instrText>
            </w:r>
            <w:r>
              <w:fldChar w:fldCharType="separate"/>
            </w:r>
            <w:r>
              <w:t>74</w:t>
            </w:r>
            <w:r>
              <w:fldChar w:fldCharType="end"/>
            </w:r>
          </w:hyperlink>
        </w:p>
        <w:p w:rsidR="009F4AE7" w:rsidRDefault="00E1594D">
          <w:pPr>
            <w:pStyle w:val="1d"/>
            <w:spacing w:after="0" w:line="240" w:lineRule="auto"/>
            <w:ind w:firstLine="0"/>
            <w:rPr>
              <w:rFonts w:asciiTheme="minorHAnsi" w:eastAsiaTheme="minorEastAsia" w:hAnsiTheme="minorHAnsi" w:cstheme="minorBidi"/>
              <w:sz w:val="22"/>
            </w:rPr>
          </w:pPr>
          <w:hyperlink w:anchor="_Toc208302607" w:tooltip="#_Toc208302607" w:history="1">
            <w:r>
              <w:rPr>
                <w:rStyle w:val="af3"/>
              </w:rPr>
              <w:t>IV. Сведения об организациях – разработчиках профессионального стандарта</w:t>
            </w:r>
            <w:r>
              <w:tab/>
            </w:r>
            <w:r>
              <w:fldChar w:fldCharType="begin"/>
            </w:r>
            <w:r>
              <w:instrText xml:space="preserve"> PAGEREF _Toc208302607 \h </w:instrText>
            </w:r>
            <w:r>
              <w:fldChar w:fldCharType="separate"/>
            </w:r>
            <w:r>
              <w:t>86</w:t>
            </w:r>
            <w:r>
              <w:fldChar w:fldCharType="end"/>
            </w:r>
          </w:hyperlink>
        </w:p>
        <w:p w:rsidR="009F4AE7" w:rsidRDefault="00E1594D">
          <w:pPr>
            <w:pStyle w:val="1d"/>
            <w:spacing w:after="0" w:line="240" w:lineRule="auto"/>
            <w:ind w:firstLine="0"/>
          </w:pPr>
          <w:hyperlink w:anchor="_Toc208302608" w:tooltip="#_Toc208302608" w:history="1">
            <w:r>
              <w:rPr>
                <w:rStyle w:val="af3"/>
              </w:rPr>
              <w:t>V. Сокращения, используе</w:t>
            </w:r>
            <w:r>
              <w:rPr>
                <w:rStyle w:val="af3"/>
              </w:rPr>
              <w:t>мые в профессиональном стандарте</w:t>
            </w:r>
            <w:r>
              <w:tab/>
            </w:r>
            <w:r>
              <w:fldChar w:fldCharType="begin"/>
            </w:r>
            <w:r>
              <w:instrText xml:space="preserve"> PAGEREF _Toc208302608 \h </w:instrText>
            </w:r>
            <w:r>
              <w:fldChar w:fldCharType="separate"/>
            </w:r>
            <w:r>
              <w:t>86</w:t>
            </w:r>
            <w:r>
              <w:fldChar w:fldCharType="end"/>
            </w:r>
          </w:hyperlink>
          <w:r>
            <w:rPr>
              <w:rStyle w:val="af9"/>
            </w:rPr>
            <w:fldChar w:fldCharType="end"/>
          </w:r>
        </w:p>
      </w:sdtContent>
    </w:sdt>
    <w:p w:rsidR="009F4AE7" w:rsidRDefault="009F4AE7"/>
    <w:p w:rsidR="009F4AE7" w:rsidRDefault="00E1594D">
      <w:pPr>
        <w:pStyle w:val="1"/>
        <w:spacing w:after="0" w:line="240" w:lineRule="auto"/>
        <w:rPr>
          <w:lang w:val="ru-RU"/>
        </w:rPr>
      </w:pPr>
      <w:bookmarkStart w:id="0" w:name="_Toc208302597"/>
      <w:r>
        <w:rPr>
          <w:lang w:val="ru-RU"/>
        </w:rPr>
        <w:t>I. Общие сведения</w:t>
      </w:r>
      <w:bookmarkEnd w:id="0"/>
    </w:p>
    <w:p w:rsidR="009F4AE7" w:rsidRDefault="009F4AE7">
      <w:pPr>
        <w:spacing w:after="0" w:line="240" w:lineRule="auto"/>
        <w:rPr>
          <w:rFonts w:cs="Times New Roman"/>
        </w:rPr>
      </w:pP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8341"/>
        <w:gridCol w:w="619"/>
        <w:gridCol w:w="1461"/>
      </w:tblGrid>
      <w:tr w:rsidR="009F4AE7">
        <w:trPr>
          <w:jc w:val="center"/>
        </w:trPr>
        <w:tc>
          <w:tcPr>
            <w:tcW w:w="8168" w:type="dxa"/>
            <w:tcBorders>
              <w:bottom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</w:rPr>
              <w:t>Эксплуатация автоматизированных систем управления технологическими процессами в нефтегазовой отрасли</w:t>
            </w:r>
          </w:p>
        </w:tc>
        <w:tc>
          <w:tcPr>
            <w:tcW w:w="606" w:type="dxa"/>
            <w:tcBorders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3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9F4AE7">
        <w:trPr>
          <w:trHeight w:val="57"/>
          <w:jc w:val="center"/>
        </w:trPr>
        <w:tc>
          <w:tcPr>
            <w:tcW w:w="8774" w:type="dxa"/>
            <w:gridSpan w:val="2"/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(наименование вида профессиональной деятельности)</w:t>
            </w:r>
          </w:p>
        </w:tc>
        <w:tc>
          <w:tcPr>
            <w:tcW w:w="1431" w:type="dxa"/>
            <w:tcBorders>
              <w:top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Код</w:t>
            </w:r>
          </w:p>
        </w:tc>
      </w:tr>
    </w:tbl>
    <w:p w:rsidR="009F4AE7" w:rsidRDefault="00E1594D">
      <w:pPr>
        <w:pStyle w:val="Norm"/>
      </w:pPr>
      <w:r>
        <w:lastRenderedPageBreak/>
        <w:t>Краткое описание вида профессиональной деятельности:</w:t>
      </w:r>
    </w:p>
    <w:p w:rsidR="009F4AE7" w:rsidRDefault="009F4AE7">
      <w:pPr>
        <w:spacing w:after="0" w:line="240" w:lineRule="auto"/>
        <w:rPr>
          <w:rFonts w:cs="Times New Roman"/>
          <w:szCs w:val="24"/>
        </w:rPr>
      </w:pP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10421"/>
      </w:tblGrid>
      <w:tr w:rsidR="009F4AE7">
        <w:trPr>
          <w:jc w:val="center"/>
        </w:trPr>
        <w:tc>
          <w:tcPr>
            <w:tcW w:w="102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О</w:t>
            </w:r>
            <w:r>
              <w:rPr>
                <w:rFonts w:cs="Times New Roman"/>
                <w:szCs w:val="24"/>
                <w:highlight w:val="white"/>
              </w:rPr>
              <w:t>беспечение надежного и эффективного функционирования автоматизированных систем управления основными и вспомогательными технологическими процессами на производственном объекте или в рамках технологического комплекса нефтегазовой отрасли, в том числе автомат</w:t>
            </w:r>
            <w:r>
              <w:rPr>
                <w:rFonts w:cs="Times New Roman"/>
                <w:szCs w:val="24"/>
                <w:highlight w:val="white"/>
              </w:rPr>
              <w:t xml:space="preserve">изированных систем управления энергоснабжением, систем пожарной автоматики, систем автоматического управления, систем телемеханики (АСУТП) нефтегазовой отрасли </w:t>
            </w:r>
            <w:r>
              <w:rPr>
                <w:rFonts w:cs="Times New Roman"/>
                <w:color w:val="000000" w:themeColor="text1"/>
                <w:szCs w:val="24"/>
                <w:highlight w:val="white"/>
              </w:rPr>
              <w:t>(перечень сокращений приведен в разделе V профессионального стандарта)</w:t>
            </w:r>
          </w:p>
        </w:tc>
      </w:tr>
    </w:tbl>
    <w:p w:rsidR="009F4AE7" w:rsidRDefault="009F4AE7">
      <w:pPr>
        <w:spacing w:after="0" w:line="240" w:lineRule="auto"/>
        <w:rPr>
          <w:rFonts w:cs="Times New Roman"/>
        </w:rPr>
      </w:pPr>
    </w:p>
    <w:p w:rsidR="009F4AE7" w:rsidRDefault="00E1594D">
      <w:pPr>
        <w:spacing w:after="0" w:line="240" w:lineRule="auto"/>
        <w:rPr>
          <w:rFonts w:cs="Times New Roman"/>
        </w:rPr>
      </w:pPr>
      <w:r>
        <w:rPr>
          <w:rFonts w:cs="Times New Roman"/>
          <w:szCs w:val="24"/>
        </w:rPr>
        <w:t>Группа занятий:</w:t>
      </w:r>
    </w:p>
    <w:p w:rsidR="009F4AE7" w:rsidRDefault="009F4AE7">
      <w:pPr>
        <w:spacing w:after="0" w:line="240" w:lineRule="auto"/>
        <w:rPr>
          <w:rFonts w:cs="Times New Roman"/>
          <w:szCs w:val="24"/>
        </w:rPr>
      </w:pP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1499"/>
        <w:gridCol w:w="3509"/>
        <w:gridCol w:w="1478"/>
        <w:gridCol w:w="3935"/>
      </w:tblGrid>
      <w:tr w:rsidR="009F4AE7">
        <w:trPr>
          <w:jc w:val="center"/>
        </w:trPr>
        <w:tc>
          <w:tcPr>
            <w:tcW w:w="1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1330</w:t>
            </w:r>
          </w:p>
        </w:tc>
        <w:tc>
          <w:tcPr>
            <w:tcW w:w="35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</w:t>
            </w:r>
            <w:r>
              <w:rPr>
                <w:rFonts w:cs="Times New Roman"/>
                <w:szCs w:val="24"/>
              </w:rPr>
              <w:t>уководители служб и подразделений в сфере информационно-коммуникационных технологий</w:t>
            </w:r>
          </w:p>
        </w:tc>
        <w:tc>
          <w:tcPr>
            <w:tcW w:w="14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2152</w:t>
            </w:r>
          </w:p>
        </w:tc>
        <w:tc>
          <w:tcPr>
            <w:tcW w:w="3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Инженеры-электроники</w:t>
            </w:r>
          </w:p>
        </w:tc>
      </w:tr>
      <w:tr w:rsidR="009F4AE7">
        <w:trPr>
          <w:jc w:val="center"/>
        </w:trPr>
        <w:tc>
          <w:tcPr>
            <w:tcW w:w="14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3114</w:t>
            </w:r>
          </w:p>
        </w:tc>
        <w:tc>
          <w:tcPr>
            <w:tcW w:w="35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Техники-электроники</w:t>
            </w:r>
          </w:p>
        </w:tc>
        <w:tc>
          <w:tcPr>
            <w:tcW w:w="14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2512</w:t>
            </w:r>
          </w:p>
        </w:tc>
        <w:tc>
          <w:tcPr>
            <w:tcW w:w="3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</w:rPr>
              <w:t>Разработчики программного обеспечения</w:t>
            </w:r>
          </w:p>
        </w:tc>
      </w:tr>
      <w:tr w:rsidR="009F4AE7">
        <w:trPr>
          <w:jc w:val="center"/>
        </w:trPr>
        <w:tc>
          <w:tcPr>
            <w:tcW w:w="1499" w:type="dxa"/>
            <w:tcBorders>
              <w:top w:val="single" w:sz="4" w:space="0" w:color="808080"/>
            </w:tcBorders>
          </w:tcPr>
          <w:p w:rsidR="009F4AE7" w:rsidRDefault="00E1594D">
            <w:pPr>
              <w:spacing w:after="0" w:line="240" w:lineRule="auto"/>
              <w:ind w:left="-132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(код ОКЗ</w:t>
            </w:r>
            <w:r>
              <w:rPr>
                <w:rFonts w:cs="Times New Roman"/>
                <w:sz w:val="20"/>
                <w:szCs w:val="20"/>
                <w:vertAlign w:val="superscript"/>
              </w:rPr>
              <w:endnoteReference w:id="1"/>
            </w:r>
            <w:r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3509" w:type="dxa"/>
            <w:tcBorders>
              <w:top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(наименование)</w:t>
            </w:r>
          </w:p>
        </w:tc>
        <w:tc>
          <w:tcPr>
            <w:tcW w:w="1478" w:type="dxa"/>
            <w:tcBorders>
              <w:top w:val="single" w:sz="4" w:space="0" w:color="808080"/>
            </w:tcBorders>
          </w:tcPr>
          <w:p w:rsidR="009F4AE7" w:rsidRDefault="00E1594D">
            <w:pPr>
              <w:spacing w:after="0" w:line="240" w:lineRule="auto"/>
              <w:ind w:left="-92" w:right="-138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(код ОКЗ)</w:t>
            </w:r>
          </w:p>
        </w:tc>
        <w:tc>
          <w:tcPr>
            <w:tcW w:w="3935" w:type="dxa"/>
            <w:tcBorders>
              <w:top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(наименование)</w:t>
            </w:r>
          </w:p>
        </w:tc>
      </w:tr>
    </w:tbl>
    <w:p w:rsidR="009F4AE7" w:rsidRDefault="009F4AE7">
      <w:pPr>
        <w:spacing w:after="0" w:line="240" w:lineRule="auto"/>
        <w:rPr>
          <w:rFonts w:cs="Times New Roman"/>
        </w:rPr>
      </w:pPr>
    </w:p>
    <w:p w:rsidR="009F4AE7" w:rsidRDefault="00E1594D">
      <w:pPr>
        <w:spacing w:after="0" w:line="240" w:lineRule="auto"/>
        <w:rPr>
          <w:rFonts w:cs="Times New Roman"/>
        </w:rPr>
      </w:pPr>
      <w:r>
        <w:rPr>
          <w:rFonts w:cs="Times New Roman"/>
          <w:szCs w:val="24"/>
        </w:rPr>
        <w:t>Отнесение к области профессиональной деятельности:</w:t>
      </w:r>
    </w:p>
    <w:p w:rsidR="009F4AE7" w:rsidRDefault="009F4AE7">
      <w:pPr>
        <w:spacing w:after="0" w:line="240" w:lineRule="auto"/>
        <w:rPr>
          <w:rFonts w:cs="Times New Roman"/>
          <w:szCs w:val="24"/>
        </w:rPr>
      </w:pP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1809"/>
        <w:gridCol w:w="8612"/>
      </w:tblGrid>
      <w:tr w:rsidR="009F4AE7">
        <w:trPr>
          <w:jc w:val="center"/>
        </w:trPr>
        <w:tc>
          <w:tcPr>
            <w:tcW w:w="17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19</w:t>
            </w:r>
          </w:p>
        </w:tc>
        <w:tc>
          <w:tcPr>
            <w:tcW w:w="843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Добыча, переработка, транспортировка нефти и газа</w:t>
            </w:r>
          </w:p>
        </w:tc>
      </w:tr>
      <w:tr w:rsidR="009F4AE7">
        <w:trPr>
          <w:jc w:val="center"/>
        </w:trPr>
        <w:tc>
          <w:tcPr>
            <w:tcW w:w="17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(код ОПД</w:t>
            </w:r>
            <w:r>
              <w:rPr>
                <w:rFonts w:cs="Times New Roman"/>
                <w:sz w:val="20"/>
                <w:szCs w:val="20"/>
                <w:vertAlign w:val="superscript"/>
              </w:rPr>
              <w:endnoteReference w:id="2"/>
            </w:r>
            <w:r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843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(наименование области профессиональной деятельности)</w:t>
            </w:r>
          </w:p>
        </w:tc>
      </w:tr>
    </w:tbl>
    <w:p w:rsidR="009F4AE7" w:rsidRDefault="009F4AE7">
      <w:pPr>
        <w:spacing w:after="0" w:line="240" w:lineRule="auto"/>
        <w:rPr>
          <w:rFonts w:cs="Times New Roman"/>
        </w:rPr>
      </w:pPr>
    </w:p>
    <w:p w:rsidR="009F4AE7" w:rsidRDefault="00E1594D">
      <w:pPr>
        <w:spacing w:after="0" w:line="240" w:lineRule="auto"/>
        <w:rPr>
          <w:rFonts w:cs="Times New Roman"/>
        </w:rPr>
      </w:pPr>
      <w:r>
        <w:rPr>
          <w:rFonts w:cs="Times New Roman"/>
          <w:szCs w:val="24"/>
        </w:rPr>
        <w:t>Отнесение к видам экономической деятельности:</w:t>
      </w:r>
    </w:p>
    <w:p w:rsidR="009F4AE7" w:rsidRDefault="009F4AE7">
      <w:pPr>
        <w:spacing w:after="0" w:line="240" w:lineRule="auto"/>
        <w:rPr>
          <w:rFonts w:cs="Times New Roman"/>
          <w:szCs w:val="24"/>
        </w:rPr>
      </w:pP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1809"/>
        <w:gridCol w:w="8612"/>
      </w:tblGrid>
      <w:tr w:rsidR="009F4AE7">
        <w:trPr>
          <w:jc w:val="center"/>
        </w:trPr>
        <w:tc>
          <w:tcPr>
            <w:tcW w:w="17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06.10</w:t>
            </w:r>
          </w:p>
        </w:tc>
        <w:tc>
          <w:tcPr>
            <w:tcW w:w="843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Добыча нефти и нефтяного (попутного) газа</w:t>
            </w:r>
          </w:p>
        </w:tc>
      </w:tr>
      <w:tr w:rsidR="009F4AE7">
        <w:trPr>
          <w:jc w:val="center"/>
        </w:trPr>
        <w:tc>
          <w:tcPr>
            <w:tcW w:w="17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06.20</w:t>
            </w:r>
          </w:p>
        </w:tc>
        <w:tc>
          <w:tcPr>
            <w:tcW w:w="843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Добыча природного газа и газового конденсата</w:t>
            </w:r>
          </w:p>
        </w:tc>
      </w:tr>
      <w:tr w:rsidR="009F4AE7">
        <w:trPr>
          <w:trHeight w:val="276"/>
          <w:jc w:val="center"/>
        </w:trPr>
        <w:tc>
          <w:tcPr>
            <w:tcW w:w="177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09.10.9</w:t>
            </w:r>
          </w:p>
        </w:tc>
        <w:tc>
          <w:tcPr>
            <w:tcW w:w="8433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Предоставление прочих услуг в области добычи нефти и природного газа</w:t>
            </w:r>
          </w:p>
        </w:tc>
      </w:tr>
      <w:tr w:rsidR="009F4AE7">
        <w:trPr>
          <w:jc w:val="center"/>
        </w:trPr>
        <w:tc>
          <w:tcPr>
            <w:tcW w:w="17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19.20</w:t>
            </w:r>
          </w:p>
        </w:tc>
        <w:tc>
          <w:tcPr>
            <w:tcW w:w="843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Производство нефтепродуктов</w:t>
            </w:r>
          </w:p>
        </w:tc>
      </w:tr>
      <w:tr w:rsidR="009F4AE7">
        <w:trPr>
          <w:jc w:val="center"/>
        </w:trPr>
        <w:tc>
          <w:tcPr>
            <w:tcW w:w="17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20.11</w:t>
            </w:r>
          </w:p>
        </w:tc>
        <w:tc>
          <w:tcPr>
            <w:tcW w:w="843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Производство промышленных газов</w:t>
            </w:r>
          </w:p>
        </w:tc>
      </w:tr>
      <w:tr w:rsidR="009F4AE7">
        <w:trPr>
          <w:jc w:val="center"/>
        </w:trPr>
        <w:tc>
          <w:tcPr>
            <w:tcW w:w="17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35.22</w:t>
            </w:r>
          </w:p>
        </w:tc>
        <w:tc>
          <w:tcPr>
            <w:tcW w:w="843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Распределение газообразного топлива по газораспределительным сетям</w:t>
            </w:r>
          </w:p>
        </w:tc>
      </w:tr>
      <w:tr w:rsidR="009F4AE7">
        <w:trPr>
          <w:jc w:val="center"/>
        </w:trPr>
        <w:tc>
          <w:tcPr>
            <w:tcW w:w="17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49.50.1</w:t>
            </w:r>
          </w:p>
        </w:tc>
        <w:tc>
          <w:tcPr>
            <w:tcW w:w="843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Транспортирование по трубопроводам нефти и нефтепродуктов</w:t>
            </w:r>
          </w:p>
        </w:tc>
      </w:tr>
      <w:tr w:rsidR="009F4AE7">
        <w:trPr>
          <w:jc w:val="center"/>
        </w:trPr>
        <w:tc>
          <w:tcPr>
            <w:tcW w:w="17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49.50.2</w:t>
            </w:r>
          </w:p>
        </w:tc>
        <w:tc>
          <w:tcPr>
            <w:tcW w:w="843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Транспортирование по трубопроводам газа и продуктов его переработки</w:t>
            </w:r>
          </w:p>
        </w:tc>
      </w:tr>
      <w:tr w:rsidR="009F4AE7">
        <w:trPr>
          <w:jc w:val="center"/>
        </w:trPr>
        <w:tc>
          <w:tcPr>
            <w:tcW w:w="17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52.10.21</w:t>
            </w:r>
          </w:p>
        </w:tc>
        <w:tc>
          <w:tcPr>
            <w:tcW w:w="843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Хранение и складирование нефти и 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одуктов ее переработки</w:t>
            </w:r>
          </w:p>
        </w:tc>
      </w:tr>
      <w:tr w:rsidR="009F4AE7">
        <w:trPr>
          <w:trHeight w:val="196"/>
          <w:jc w:val="center"/>
        </w:trPr>
        <w:tc>
          <w:tcPr>
            <w:tcW w:w="17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52.10.22</w:t>
            </w:r>
          </w:p>
        </w:tc>
        <w:tc>
          <w:tcPr>
            <w:tcW w:w="843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Хранение и складирование газа и продуктов его переработки</w:t>
            </w:r>
          </w:p>
        </w:tc>
      </w:tr>
      <w:tr w:rsidR="009F4AE7">
        <w:trPr>
          <w:trHeight w:val="276"/>
          <w:jc w:val="center"/>
        </w:trPr>
        <w:tc>
          <w:tcPr>
            <w:tcW w:w="177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62.03.1</w:t>
            </w:r>
          </w:p>
        </w:tc>
        <w:tc>
          <w:tcPr>
            <w:tcW w:w="8433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Style w:val="ConsPlusNonformat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Деятельность по управлению компьютерными системами</w:t>
            </w:r>
          </w:p>
        </w:tc>
      </w:tr>
      <w:tr w:rsidR="009F4AE7">
        <w:trPr>
          <w:jc w:val="center"/>
        </w:trPr>
        <w:tc>
          <w:tcPr>
            <w:tcW w:w="17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62.09</w:t>
            </w:r>
          </w:p>
        </w:tc>
        <w:tc>
          <w:tcPr>
            <w:tcW w:w="843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Style w:val="ConsPlusNonformat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Деятельность, связанная с использованием вычислительной техники и информационных технологий, прочая</w:t>
            </w:r>
          </w:p>
        </w:tc>
      </w:tr>
      <w:tr w:rsidR="009F4AE7">
        <w:trPr>
          <w:trHeight w:val="20"/>
          <w:jc w:val="center"/>
        </w:trPr>
        <w:tc>
          <w:tcPr>
            <w:tcW w:w="1771" w:type="dxa"/>
            <w:tcBorders>
              <w:top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(код ОКВЭД</w:t>
            </w:r>
            <w:r>
              <w:rPr>
                <w:rFonts w:cs="Times New Roman"/>
                <w:sz w:val="20"/>
                <w:szCs w:val="20"/>
                <w:vertAlign w:val="superscript"/>
              </w:rPr>
              <w:endnoteReference w:id="3"/>
            </w:r>
            <w:r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8433" w:type="dxa"/>
            <w:tcBorders>
              <w:top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(наименование вида экономической деятельности)</w:t>
            </w:r>
          </w:p>
        </w:tc>
      </w:tr>
    </w:tbl>
    <w:p w:rsidR="009F4AE7" w:rsidRDefault="009F4AE7">
      <w:pPr>
        <w:sectPr w:rsidR="009F4AE7">
          <w:headerReference w:type="even" r:id="rId8"/>
          <w:headerReference w:type="default" r:id="rId9"/>
          <w:headerReference w:type="first" r:id="rId10"/>
          <w:endnotePr>
            <w:numFmt w:val="decimal"/>
          </w:endnotePr>
          <w:pgSz w:w="11906" w:h="16838"/>
          <w:pgMar w:top="1134" w:right="567" w:bottom="1134" w:left="1134" w:header="709" w:footer="0" w:gutter="0"/>
          <w:cols w:space="1701"/>
          <w:titlePg/>
          <w:docGrid w:linePitch="360"/>
        </w:sectPr>
      </w:pPr>
    </w:p>
    <w:p w:rsidR="009F4AE7" w:rsidRDefault="00E1594D">
      <w:pPr>
        <w:pStyle w:val="Level1"/>
        <w:jc w:val="center"/>
        <w:outlineLvl w:val="0"/>
        <w:rPr>
          <w:sz w:val="24"/>
          <w:szCs w:val="24"/>
          <w:lang w:val="ru-RU"/>
        </w:rPr>
      </w:pPr>
      <w:bookmarkStart w:id="1" w:name="_Toc208302598"/>
      <w:r>
        <w:rPr>
          <w:lang w:val="ru-RU"/>
        </w:rPr>
        <w:lastRenderedPageBreak/>
        <w:t>II. Описание трудовых функций, входящих в профессиональный стандарт (функциональная карта вида профессиональной деятельности)</w:t>
      </w:r>
      <w:bookmarkEnd w:id="1"/>
    </w:p>
    <w:p w:rsidR="009F4AE7" w:rsidRDefault="009F4AE7">
      <w:pPr>
        <w:spacing w:after="0" w:line="240" w:lineRule="auto"/>
        <w:rPr>
          <w:rFonts w:cs="Times New Roman"/>
          <w:szCs w:val="24"/>
        </w:rPr>
      </w:pPr>
    </w:p>
    <w:tbl>
      <w:tblPr>
        <w:tblW w:w="5058" w:type="pct"/>
        <w:jc w:val="center"/>
        <w:tblLayout w:type="fixed"/>
        <w:tblLook w:val="00A0" w:firstRow="1" w:lastRow="0" w:firstColumn="1" w:lastColumn="0" w:noHBand="0" w:noVBand="0"/>
      </w:tblPr>
      <w:tblGrid>
        <w:gridCol w:w="642"/>
        <w:gridCol w:w="2520"/>
        <w:gridCol w:w="1726"/>
        <w:gridCol w:w="2733"/>
        <w:gridCol w:w="4604"/>
        <w:gridCol w:w="1007"/>
        <w:gridCol w:w="1726"/>
      </w:tblGrid>
      <w:tr w:rsidR="009F4AE7">
        <w:trPr>
          <w:trHeight w:val="20"/>
          <w:jc w:val="center"/>
        </w:trPr>
        <w:tc>
          <w:tcPr>
            <w:tcW w:w="7510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Обобщенные трудовые функции</w:t>
            </w:r>
          </w:p>
        </w:tc>
        <w:tc>
          <w:tcPr>
            <w:tcW w:w="723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Трудовые функции</w:t>
            </w:r>
          </w:p>
        </w:tc>
      </w:tr>
      <w:tr w:rsidR="009F4AE7">
        <w:trPr>
          <w:trHeight w:val="871"/>
          <w:jc w:val="center"/>
        </w:trPr>
        <w:tc>
          <w:tcPr>
            <w:tcW w:w="63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код</w:t>
            </w:r>
          </w:p>
        </w:tc>
        <w:tc>
          <w:tcPr>
            <w:tcW w:w="24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уровень квалификации</w:t>
            </w:r>
          </w:p>
        </w:tc>
        <w:tc>
          <w:tcPr>
            <w:tcW w:w="26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возможные наименования должностей, профессий рабочих</w:t>
            </w:r>
          </w:p>
        </w:tc>
        <w:tc>
          <w:tcPr>
            <w:tcW w:w="45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код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уровень (подуровень) квалификации</w:t>
            </w:r>
          </w:p>
        </w:tc>
      </w:tr>
      <w:tr w:rsidR="009F4AE7">
        <w:trPr>
          <w:trHeight w:val="1220"/>
          <w:jc w:val="center"/>
        </w:trPr>
        <w:tc>
          <w:tcPr>
            <w:tcW w:w="633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А</w:t>
            </w:r>
          </w:p>
        </w:tc>
        <w:tc>
          <w:tcPr>
            <w:tcW w:w="2483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Документационное сопровождение деятельности по эксплуатации АСУТП нефтегазовой отрасли</w:t>
            </w:r>
          </w:p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</w:t>
            </w:r>
          </w:p>
        </w:tc>
        <w:tc>
          <w:tcPr>
            <w:tcW w:w="2693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</w:pPr>
            <w:r>
              <w:t>Техник</w:t>
            </w:r>
          </w:p>
          <w:p w:rsidR="009F4AE7" w:rsidRDefault="00E1594D">
            <w:pPr>
              <w:spacing w:after="0" w:line="240" w:lineRule="auto"/>
            </w:pPr>
            <w:r>
              <w:t>Техник по автоматизации производственных процессов</w:t>
            </w:r>
          </w:p>
          <w:p w:rsidR="009F4AE7" w:rsidRDefault="00E1594D">
            <w:pPr>
              <w:spacing w:after="0" w:line="240" w:lineRule="auto"/>
            </w:pPr>
            <w:r>
              <w:t>Техник по автоматизированным системам управления технологическими процессами</w:t>
            </w:r>
          </w:p>
        </w:tc>
        <w:tc>
          <w:tcPr>
            <w:tcW w:w="45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</w:tabs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Ведение документации по эксплуатации АСУТП нефтегазовой отрасли</w:t>
            </w: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А/01.5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</w:t>
            </w:r>
          </w:p>
        </w:tc>
      </w:tr>
      <w:tr w:rsidR="009F4AE7">
        <w:trPr>
          <w:trHeight w:val="20"/>
          <w:jc w:val="center"/>
        </w:trPr>
        <w:tc>
          <w:tcPr>
            <w:tcW w:w="63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248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17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269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45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</w:tabs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Формирование отчетности по эксплуатации АСУТП нефтегазовой отрасли</w:t>
            </w: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А/02.5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</w:t>
            </w:r>
          </w:p>
        </w:tc>
      </w:tr>
      <w:tr w:rsidR="009F4AE7">
        <w:trPr>
          <w:trHeight w:val="1569"/>
          <w:jc w:val="center"/>
        </w:trPr>
        <w:tc>
          <w:tcPr>
            <w:tcW w:w="633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B</w:t>
            </w:r>
          </w:p>
        </w:tc>
        <w:tc>
          <w:tcPr>
            <w:tcW w:w="2483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Обеспечение эксплуатации технических средств АСУТП нефтегазовой отрасли</w:t>
            </w:r>
          </w:p>
        </w:tc>
        <w:tc>
          <w:tcPr>
            <w:tcW w:w="170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  <w:tc>
          <w:tcPr>
            <w:tcW w:w="2693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</w:pPr>
            <w:r>
              <w:t>Инженер</w:t>
            </w:r>
          </w:p>
          <w:p w:rsidR="009F4AE7" w:rsidRDefault="00E1594D">
            <w:pPr>
              <w:spacing w:after="0" w:line="240" w:lineRule="auto"/>
            </w:pPr>
            <w:r>
              <w:t>Инженер по автоматизации и механизации производственных процессов</w:t>
            </w:r>
          </w:p>
          <w:p w:rsidR="009F4AE7" w:rsidRDefault="00E1594D">
            <w:pPr>
              <w:spacing w:after="0" w:line="240" w:lineRule="auto"/>
            </w:pPr>
            <w:r>
              <w:t>Инженер по автоматизированным системам управления производством</w:t>
            </w:r>
          </w:p>
          <w:p w:rsidR="009F4AE7" w:rsidRDefault="00E1594D">
            <w:pPr>
              <w:spacing w:after="0" w:line="240" w:lineRule="auto"/>
            </w:pPr>
            <w:r>
              <w:t>Инженер по автоматизированным системам управления технологическими процессами</w:t>
            </w:r>
          </w:p>
          <w:p w:rsidR="009F4AE7" w:rsidRDefault="00E1594D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Инженер по контрольно-измерительным </w:t>
            </w:r>
            <w:r>
              <w:rPr>
                <w:color w:val="000000" w:themeColor="text1"/>
              </w:rPr>
              <w:lastRenderedPageBreak/>
              <w:t>приборам и автоматике</w:t>
            </w:r>
          </w:p>
          <w:p w:rsidR="009F4AE7" w:rsidRDefault="00E1594D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Инженер по ремонту оборудования</w:t>
            </w:r>
          </w:p>
          <w:p w:rsidR="009F4AE7" w:rsidRDefault="00E1594D">
            <w:pPr>
              <w:spacing w:after="0" w:line="240" w:lineRule="auto"/>
            </w:pPr>
            <w:r>
              <w:t>Инженер-электроник</w:t>
            </w:r>
          </w:p>
          <w:p w:rsidR="009F4AE7" w:rsidRDefault="00E1594D">
            <w:pPr>
              <w:spacing w:after="0" w:line="240" w:lineRule="auto"/>
            </w:pPr>
            <w:r>
              <w:t>Масте</w:t>
            </w:r>
            <w:r>
              <w:t>р участка</w:t>
            </w:r>
          </w:p>
          <w:p w:rsidR="009F4AE7" w:rsidRDefault="00E1594D">
            <w:pPr>
              <w:spacing w:after="0" w:line="240" w:lineRule="auto"/>
            </w:pPr>
            <w:r>
              <w:t>Мастер</w:t>
            </w:r>
          </w:p>
          <w:p w:rsidR="009F4AE7" w:rsidRDefault="00E1594D">
            <w:pPr>
              <w:spacing w:after="0" w:line="240" w:lineRule="auto"/>
            </w:pPr>
            <w:r>
              <w:t>Мастер по комплексной автоматизации и телемеханике</w:t>
            </w:r>
          </w:p>
          <w:p w:rsidR="009F4AE7" w:rsidRDefault="00E1594D">
            <w:pPr>
              <w:spacing w:after="0" w:line="240" w:lineRule="auto"/>
            </w:pPr>
            <w:r>
              <w:t>Мастер службы</w:t>
            </w:r>
          </w:p>
          <w:p w:rsidR="009F4AE7" w:rsidRDefault="00E1594D">
            <w:pPr>
              <w:spacing w:after="0" w:line="240" w:lineRule="auto"/>
            </w:pPr>
            <w:r>
              <w:t>Специалист</w:t>
            </w:r>
          </w:p>
          <w:p w:rsidR="009F4AE7" w:rsidRDefault="00E1594D">
            <w:pPr>
              <w:spacing w:after="0" w:line="240" w:lineRule="auto"/>
            </w:pPr>
            <w:r>
              <w:t>Специалист по автоматизации и механизации производственных процессов</w:t>
            </w:r>
          </w:p>
          <w:p w:rsidR="009F4AE7" w:rsidRDefault="00E1594D">
            <w:pPr>
              <w:spacing w:after="0" w:line="240" w:lineRule="auto"/>
            </w:pPr>
            <w:r>
              <w:t>Специалист по автоматизированным системам управления производством</w:t>
            </w:r>
          </w:p>
          <w:p w:rsidR="009F4AE7" w:rsidRDefault="00E1594D">
            <w:pPr>
              <w:spacing w:after="0" w:line="240" w:lineRule="auto"/>
            </w:pPr>
            <w:r>
              <w:t>Специалист по автоматизированным системам управления технологическими процессами</w:t>
            </w:r>
          </w:p>
        </w:tc>
        <w:tc>
          <w:tcPr>
            <w:tcW w:w="45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</w:tabs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Обеспечение процесса эксплуатации технических средств АСУТП нефтегазовой отрасли</w:t>
            </w: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В/01.6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</w:tr>
      <w:tr w:rsidR="009F4AE7">
        <w:trPr>
          <w:trHeight w:val="1974"/>
          <w:jc w:val="center"/>
        </w:trPr>
        <w:tc>
          <w:tcPr>
            <w:tcW w:w="63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48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4537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</w:tabs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Обеспечение выполнения работ по ТОиР, ДО технических средств АСУТП нефтегазовой отрасли</w:t>
            </w:r>
          </w:p>
        </w:tc>
        <w:tc>
          <w:tcPr>
            <w:tcW w:w="992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В/02.6</w:t>
            </w:r>
          </w:p>
          <w:p w:rsidR="009F4AE7" w:rsidRDefault="009F4AE7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  <w:p w:rsidR="009F4AE7" w:rsidRDefault="009F4AE7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9F4AE7">
        <w:trPr>
          <w:trHeight w:val="20"/>
          <w:jc w:val="center"/>
        </w:trPr>
        <w:tc>
          <w:tcPr>
            <w:tcW w:w="63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48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45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</w:tabs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Подготовка предложений по повышению эффективности и надежности эксплуатации технических средств АСУТП нефтегазовой отрасли</w:t>
            </w: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В/03.6</w:t>
            </w:r>
          </w:p>
          <w:p w:rsidR="009F4AE7" w:rsidRDefault="009F4AE7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  <w:p w:rsidR="009F4AE7" w:rsidRDefault="009F4AE7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9F4AE7">
        <w:trPr>
          <w:trHeight w:val="1325"/>
          <w:jc w:val="center"/>
        </w:trPr>
        <w:tc>
          <w:tcPr>
            <w:tcW w:w="633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C</w:t>
            </w:r>
          </w:p>
        </w:tc>
        <w:tc>
          <w:tcPr>
            <w:tcW w:w="2483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Обеспечение эксплуатации программного обеспечения средств АСУТП нефтегазовой отрасли</w:t>
            </w:r>
          </w:p>
        </w:tc>
        <w:tc>
          <w:tcPr>
            <w:tcW w:w="170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  <w:tc>
          <w:tcPr>
            <w:tcW w:w="2693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</w:pPr>
            <w:r>
              <w:t>Инженер</w:t>
            </w:r>
          </w:p>
          <w:p w:rsidR="009F4AE7" w:rsidRDefault="00E1594D">
            <w:pPr>
              <w:spacing w:after="0" w:line="240" w:lineRule="auto"/>
            </w:pPr>
            <w:r>
              <w:t>Инженер-программист</w:t>
            </w:r>
          </w:p>
          <w:p w:rsidR="009F4AE7" w:rsidRDefault="00E1594D">
            <w:pPr>
              <w:spacing w:after="0" w:line="240" w:lineRule="auto"/>
            </w:pPr>
            <w:r>
              <w:t>Инженер по автоматизации и механизации производственных процессов</w:t>
            </w:r>
          </w:p>
          <w:p w:rsidR="009F4AE7" w:rsidRDefault="00E1594D">
            <w:pPr>
              <w:spacing w:after="0" w:line="240" w:lineRule="auto"/>
            </w:pPr>
            <w:r>
              <w:t>Инженер по автоматизированным системам управления производством</w:t>
            </w:r>
          </w:p>
          <w:p w:rsidR="009F4AE7" w:rsidRDefault="00E1594D">
            <w:pPr>
              <w:spacing w:after="0" w:line="240" w:lineRule="auto"/>
            </w:pPr>
            <w:r>
              <w:lastRenderedPageBreak/>
              <w:t>Инженер по автоматизированным системам управления технологическими процессами</w:t>
            </w:r>
          </w:p>
          <w:p w:rsidR="009F4AE7" w:rsidRDefault="00E1594D">
            <w:pPr>
              <w:spacing w:after="0" w:line="240" w:lineRule="auto"/>
            </w:pPr>
            <w:r>
              <w:t>Специалист</w:t>
            </w:r>
          </w:p>
          <w:p w:rsidR="009F4AE7" w:rsidRDefault="00E1594D">
            <w:pPr>
              <w:spacing w:after="0" w:line="240" w:lineRule="auto"/>
            </w:pPr>
            <w:r>
              <w:t>Специалист по автоматизации и механизации производственных процессов</w:t>
            </w:r>
          </w:p>
          <w:p w:rsidR="009F4AE7" w:rsidRDefault="00E1594D">
            <w:pPr>
              <w:spacing w:after="0" w:line="240" w:lineRule="auto"/>
            </w:pPr>
            <w:r>
              <w:t>Специалист по автоматизированным системам управления производством</w:t>
            </w:r>
          </w:p>
          <w:p w:rsidR="009F4AE7" w:rsidRDefault="00E1594D">
            <w:pPr>
              <w:spacing w:after="0" w:line="240" w:lineRule="auto"/>
            </w:pPr>
            <w:r>
              <w:t>Специалист по автоматизированны</w:t>
            </w:r>
            <w:r>
              <w:t>м системам управления технологическими процессами</w:t>
            </w:r>
          </w:p>
        </w:tc>
        <w:tc>
          <w:tcPr>
            <w:tcW w:w="45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</w:tabs>
              <w:spacing w:after="0" w:line="240" w:lineRule="auto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lastRenderedPageBreak/>
              <w:t>Обеспечение разработки и внедрения программного обеспечения АСУТП нефтегазовой отрасли</w:t>
            </w: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С/01.6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</w:tr>
      <w:tr w:rsidR="009F4AE7">
        <w:trPr>
          <w:trHeight w:val="1124"/>
          <w:jc w:val="center"/>
        </w:trPr>
        <w:tc>
          <w:tcPr>
            <w:tcW w:w="63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248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45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</w:pPr>
            <w:r>
              <w:t>Сопровождение программного обеспечения средств АСУТП нефтегазовой отрасли</w:t>
            </w: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</w:rPr>
              <w:t>С/02.6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</w:tr>
      <w:tr w:rsidR="009F4AE7">
        <w:trPr>
          <w:trHeight w:val="613"/>
          <w:jc w:val="center"/>
        </w:trPr>
        <w:tc>
          <w:tcPr>
            <w:tcW w:w="63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48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45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Обеспечение </w:t>
            </w:r>
            <w:r>
              <w:rPr>
                <w:color w:val="000000" w:themeColor="text1"/>
              </w:rPr>
              <w:t xml:space="preserve">технического обслуживания программного обеспечения средств </w:t>
            </w:r>
            <w:r>
              <w:rPr>
                <w:color w:val="000000" w:themeColor="text1"/>
              </w:rPr>
              <w:lastRenderedPageBreak/>
              <w:t>АСУТП нефтегазовой отрасли</w:t>
            </w: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>С/03.6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</w:tr>
      <w:tr w:rsidR="009F4AE7">
        <w:trPr>
          <w:trHeight w:val="20"/>
          <w:jc w:val="center"/>
        </w:trPr>
        <w:tc>
          <w:tcPr>
            <w:tcW w:w="63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48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45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</w:pPr>
            <w:r>
              <w:t>Подготовка предложений по повышению эффективности и надежности эксплуатации программного обеспечения средств АСУТП нефтегазовой отрасли</w:t>
            </w:r>
          </w:p>
          <w:p w:rsidR="009F4AE7" w:rsidRDefault="009F4AE7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С/04.6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</w:tr>
      <w:tr w:rsidR="009F4AE7">
        <w:trPr>
          <w:trHeight w:val="1324"/>
          <w:jc w:val="center"/>
        </w:trPr>
        <w:tc>
          <w:tcPr>
            <w:tcW w:w="633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D</w:t>
            </w:r>
          </w:p>
        </w:tc>
        <w:tc>
          <w:tcPr>
            <w:tcW w:w="2483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Организационно-техническое сопровождение эксплуатации АСУТП нефтегазовой отрасли</w:t>
            </w:r>
          </w:p>
        </w:tc>
        <w:tc>
          <w:tcPr>
            <w:tcW w:w="170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  <w:tc>
          <w:tcPr>
            <w:tcW w:w="2693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</w:pPr>
            <w:r>
              <w:t>Инженер</w:t>
            </w:r>
          </w:p>
          <w:p w:rsidR="009F4AE7" w:rsidRDefault="00E1594D">
            <w:pPr>
              <w:spacing w:after="0" w:line="240" w:lineRule="auto"/>
            </w:pPr>
            <w:r>
              <w:t>Инженер по автоматизации и механизации производственных процессов</w:t>
            </w:r>
          </w:p>
          <w:p w:rsidR="009F4AE7" w:rsidRDefault="00E1594D">
            <w:pPr>
              <w:spacing w:after="0" w:line="240" w:lineRule="auto"/>
            </w:pPr>
            <w:r>
              <w:t>Инженер по автоматизированным системам управления производством</w:t>
            </w:r>
          </w:p>
          <w:p w:rsidR="009F4AE7" w:rsidRDefault="00E1594D">
            <w:pPr>
              <w:spacing w:after="0" w:line="240" w:lineRule="auto"/>
            </w:pPr>
            <w:r>
              <w:t>Инженер по автоматизированным систе</w:t>
            </w:r>
            <w:r>
              <w:t>мам управления технологическими процессами</w:t>
            </w:r>
          </w:p>
          <w:p w:rsidR="009F4AE7" w:rsidRDefault="00E1594D">
            <w:pPr>
              <w:spacing w:after="0" w:line="240" w:lineRule="auto"/>
            </w:pPr>
            <w:r>
              <w:t>Специалист</w:t>
            </w:r>
          </w:p>
          <w:p w:rsidR="009F4AE7" w:rsidRDefault="00E1594D">
            <w:pPr>
              <w:spacing w:after="0" w:line="240" w:lineRule="auto"/>
            </w:pPr>
            <w:r>
              <w:lastRenderedPageBreak/>
              <w:t>Специалист по автоматизации и механизации производственных процессов</w:t>
            </w:r>
          </w:p>
          <w:p w:rsidR="009F4AE7" w:rsidRDefault="00E1594D">
            <w:pPr>
              <w:spacing w:after="0" w:line="240" w:lineRule="auto"/>
            </w:pPr>
            <w:r>
              <w:t>Специалист по автоматизированным системам управления производством</w:t>
            </w:r>
          </w:p>
          <w:p w:rsidR="009F4AE7" w:rsidRDefault="00E1594D">
            <w:pPr>
              <w:spacing w:after="0" w:line="240" w:lineRule="auto"/>
            </w:pPr>
            <w:r>
              <w:t>Специалист по автоматизированным системам управления технологическ</w:t>
            </w:r>
            <w:r>
              <w:t>ими процессами</w:t>
            </w:r>
          </w:p>
        </w:tc>
        <w:tc>
          <w:tcPr>
            <w:tcW w:w="45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</w:pPr>
            <w:r>
              <w:lastRenderedPageBreak/>
              <w:t>Контроль функционирования АСУТП нефтегазовой отрасли</w:t>
            </w: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D/01.6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</w:tr>
      <w:tr w:rsidR="009F4AE7">
        <w:trPr>
          <w:trHeight w:val="1833"/>
          <w:jc w:val="center"/>
        </w:trPr>
        <w:tc>
          <w:tcPr>
            <w:tcW w:w="63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48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45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</w:pPr>
            <w:r>
              <w:t>Организационно-техническое обеспечение эксплуатации АСУТП нефтегазовой отрасли</w:t>
            </w: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D/02.6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</w:tr>
      <w:tr w:rsidR="009F4AE7">
        <w:trPr>
          <w:trHeight w:val="20"/>
          <w:jc w:val="center"/>
        </w:trPr>
        <w:tc>
          <w:tcPr>
            <w:tcW w:w="63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48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45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</w:pPr>
            <w:r>
              <w:rPr>
                <w:color w:val="000000" w:themeColor="text1"/>
              </w:rPr>
              <w:t>Разработка предложений и внедрение мероприятий по эффективному и перспективному р</w:t>
            </w:r>
            <w:r>
              <w:t>азвитию эксплуатации АСУТП нефтегазовой отрасли</w:t>
            </w: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D/03.6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</w:tr>
      <w:tr w:rsidR="009F4AE7">
        <w:trPr>
          <w:trHeight w:val="1463"/>
          <w:jc w:val="center"/>
        </w:trPr>
        <w:tc>
          <w:tcPr>
            <w:tcW w:w="633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E</w:t>
            </w:r>
          </w:p>
        </w:tc>
        <w:tc>
          <w:tcPr>
            <w:tcW w:w="2483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Организация эксплуатации АСУТП в нефтегазовой отрасли</w:t>
            </w:r>
          </w:p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</w:t>
            </w:r>
          </w:p>
          <w:p w:rsidR="009F4AE7" w:rsidRDefault="009F4AE7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</w:pPr>
            <w:r>
              <w:t>Руководитель группы</w:t>
            </w:r>
          </w:p>
          <w:p w:rsidR="009F4AE7" w:rsidRDefault="00E1594D">
            <w:pPr>
              <w:spacing w:after="0" w:line="240" w:lineRule="auto"/>
            </w:pPr>
            <w:r>
              <w:t>Начальник цеха</w:t>
            </w:r>
          </w:p>
          <w:p w:rsidR="009F4AE7" w:rsidRDefault="00E1594D">
            <w:pPr>
              <w:spacing w:after="0" w:line="240" w:lineRule="auto"/>
            </w:pPr>
            <w:r>
              <w:t>Начальник участка</w:t>
            </w:r>
          </w:p>
          <w:p w:rsidR="009F4AE7" w:rsidRDefault="00E1594D">
            <w:pPr>
              <w:spacing w:after="0" w:line="240" w:lineRule="auto"/>
            </w:pPr>
            <w:r>
              <w:t>Начальник отдела автоматизации и механизации производственных процессов</w:t>
            </w:r>
          </w:p>
          <w:p w:rsidR="009F4AE7" w:rsidRDefault="00E1594D">
            <w:pPr>
              <w:spacing w:after="0" w:line="240" w:lineRule="auto"/>
            </w:pPr>
            <w:r>
              <w:t>Начальник отдела автоматизированной системы управления производством</w:t>
            </w:r>
          </w:p>
          <w:p w:rsidR="009F4AE7" w:rsidRDefault="00E1594D">
            <w:pPr>
              <w:spacing w:after="0" w:line="240" w:lineRule="auto"/>
            </w:pPr>
            <w:r>
              <w:t>Начальник отдела автоматизированных систем управления технологическими процессами</w:t>
            </w:r>
          </w:p>
          <w:p w:rsidR="009F4AE7" w:rsidRDefault="00E1594D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Начальник отдела эксплуатации автоматизированных систем управления технологическими </w:t>
            </w:r>
            <w:r>
              <w:rPr>
                <w:color w:val="000000" w:themeColor="text1"/>
              </w:rPr>
              <w:lastRenderedPageBreak/>
              <w:t>процессами</w:t>
            </w:r>
          </w:p>
          <w:p w:rsidR="009F4AE7" w:rsidRDefault="00E1594D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Начальник </w:t>
            </w:r>
            <w:r>
              <w:rPr>
                <w:color w:val="000000" w:themeColor="text1"/>
              </w:rPr>
              <w:t>отдела</w:t>
            </w:r>
          </w:p>
          <w:p w:rsidR="009F4AE7" w:rsidRDefault="00E1594D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Начальник службы</w:t>
            </w:r>
          </w:p>
          <w:p w:rsidR="009F4AE7" w:rsidRDefault="00E1594D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Главный инженер по автоматизации производства</w:t>
            </w:r>
          </w:p>
        </w:tc>
        <w:tc>
          <w:tcPr>
            <w:tcW w:w="45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</w:pPr>
            <w:r>
              <w:lastRenderedPageBreak/>
              <w:t>Организация производственного процесса эксплуатации АСУТП нефтегазовой отрасли</w:t>
            </w: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E/01.7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</w:t>
            </w:r>
          </w:p>
        </w:tc>
      </w:tr>
      <w:tr w:rsidR="009F4AE7">
        <w:trPr>
          <w:trHeight w:val="1266"/>
          <w:jc w:val="center"/>
        </w:trPr>
        <w:tc>
          <w:tcPr>
            <w:tcW w:w="63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48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45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</w:pPr>
            <w:r>
              <w:t>Организация ТОиР, ДО средств АСУТП нефтегазовой отрасли</w:t>
            </w: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Е/02.7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</w:t>
            </w:r>
          </w:p>
        </w:tc>
      </w:tr>
      <w:tr w:rsidR="009F4AE7">
        <w:trPr>
          <w:trHeight w:val="20"/>
          <w:jc w:val="center"/>
        </w:trPr>
        <w:tc>
          <w:tcPr>
            <w:tcW w:w="63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48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45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Организация работ по повышению эффективности и надежности эксплуатации АСУТП нефтегазовой отрасли</w:t>
            </w: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Е/03.7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7</w:t>
            </w:r>
          </w:p>
        </w:tc>
      </w:tr>
      <w:tr w:rsidR="009F4AE7">
        <w:trPr>
          <w:trHeight w:val="20"/>
          <w:jc w:val="center"/>
        </w:trPr>
        <w:tc>
          <w:tcPr>
            <w:tcW w:w="63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248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17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269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45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</w:pPr>
            <w:r>
              <w:t>Руководство персоналом подразделения по эксплуатации АСУТП нефтегазовой отрасли</w:t>
            </w: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E/04.7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</w:t>
            </w:r>
          </w:p>
        </w:tc>
      </w:tr>
      <w:tr w:rsidR="009F4AE7">
        <w:trPr>
          <w:trHeight w:val="1325"/>
          <w:jc w:val="center"/>
        </w:trPr>
        <w:tc>
          <w:tcPr>
            <w:tcW w:w="633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F</w:t>
            </w:r>
          </w:p>
        </w:tc>
        <w:tc>
          <w:tcPr>
            <w:tcW w:w="2483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Руководство эксплуатацией АСУТП нефтегазовой отрасли</w:t>
            </w:r>
          </w:p>
        </w:tc>
        <w:tc>
          <w:tcPr>
            <w:tcW w:w="170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</w:t>
            </w:r>
          </w:p>
        </w:tc>
        <w:tc>
          <w:tcPr>
            <w:tcW w:w="2693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</w:pPr>
            <w:r>
              <w:t>Начальник отдела автоматизации и механизации производственных процессов</w:t>
            </w:r>
          </w:p>
          <w:p w:rsidR="009F4AE7" w:rsidRDefault="00E1594D">
            <w:pPr>
              <w:spacing w:after="0" w:line="240" w:lineRule="auto"/>
            </w:pPr>
            <w:r>
              <w:t>Начальник отдела автоматизированной системы управления производством</w:t>
            </w:r>
          </w:p>
          <w:p w:rsidR="009F4AE7" w:rsidRDefault="00E1594D">
            <w:pPr>
              <w:spacing w:after="0" w:line="240" w:lineRule="auto"/>
            </w:pPr>
            <w:r>
              <w:t>Начальник отдела автоматизированных систем управления технологическими процессами</w:t>
            </w:r>
          </w:p>
          <w:p w:rsidR="009F4AE7" w:rsidRDefault="00E1594D">
            <w:pPr>
              <w:spacing w:after="0" w:line="240" w:lineRule="auto"/>
            </w:pPr>
            <w:r>
              <w:t>Начальник отдела</w:t>
            </w:r>
          </w:p>
          <w:p w:rsidR="009F4AE7" w:rsidRDefault="00E1594D">
            <w:pPr>
              <w:spacing w:after="0" w:line="240" w:lineRule="auto"/>
            </w:pPr>
            <w:r>
              <w:t>Начальник службы</w:t>
            </w:r>
          </w:p>
          <w:p w:rsidR="009F4AE7" w:rsidRDefault="00E1594D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Главный инженер по автоматизации производства</w:t>
            </w:r>
          </w:p>
        </w:tc>
        <w:tc>
          <w:tcPr>
            <w:tcW w:w="45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Руководство деятельностью по эксплуатации АСУТП нефтегазовой отрасли</w:t>
            </w: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F/01.7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</w:t>
            </w:r>
          </w:p>
        </w:tc>
      </w:tr>
      <w:tr w:rsidR="009F4AE7">
        <w:trPr>
          <w:trHeight w:val="1580"/>
          <w:jc w:val="center"/>
        </w:trPr>
        <w:tc>
          <w:tcPr>
            <w:tcW w:w="63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48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4537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</w:pPr>
            <w:r>
              <w:t>Руководство работами по внедрению и развитию АСУТП нефтегазовой отрасли</w:t>
            </w:r>
          </w:p>
        </w:tc>
        <w:tc>
          <w:tcPr>
            <w:tcW w:w="992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F/02.7</w:t>
            </w:r>
          </w:p>
        </w:tc>
        <w:tc>
          <w:tcPr>
            <w:tcW w:w="170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</w:t>
            </w:r>
          </w:p>
        </w:tc>
      </w:tr>
      <w:tr w:rsidR="009F4AE7">
        <w:trPr>
          <w:trHeight w:val="20"/>
          <w:jc w:val="center"/>
        </w:trPr>
        <w:tc>
          <w:tcPr>
            <w:tcW w:w="63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48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45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</w:pPr>
            <w:r>
              <w:t>Организация нормативно-технического обеспечения эксплуатации АСУТП нефтегазовой отрасли</w:t>
            </w: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F/03.7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</w:t>
            </w:r>
          </w:p>
        </w:tc>
      </w:tr>
      <w:tr w:rsidR="009F4AE7">
        <w:trPr>
          <w:trHeight w:val="20"/>
          <w:jc w:val="center"/>
        </w:trPr>
        <w:tc>
          <w:tcPr>
            <w:tcW w:w="633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G</w:t>
            </w:r>
          </w:p>
        </w:tc>
        <w:tc>
          <w:tcPr>
            <w:tcW w:w="2483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szCs w:val="24"/>
              </w:rPr>
              <w:t>Управление деятельностью по комплексной  автоматизации технологических процессов в нефтегазовой отрасли</w:t>
            </w:r>
          </w:p>
        </w:tc>
        <w:tc>
          <w:tcPr>
            <w:tcW w:w="170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8</w:t>
            </w:r>
          </w:p>
        </w:tc>
        <w:tc>
          <w:tcPr>
            <w:tcW w:w="2693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</w:pPr>
            <w:r>
              <w:t>Начальник департамента</w:t>
            </w:r>
          </w:p>
          <w:p w:rsidR="009F4AE7" w:rsidRDefault="00E1594D">
            <w:pPr>
              <w:spacing w:after="0" w:line="240" w:lineRule="auto"/>
            </w:pPr>
            <w:r>
              <w:t>Начальник управления</w:t>
            </w:r>
          </w:p>
          <w:p w:rsidR="009F4AE7" w:rsidRDefault="00E1594D">
            <w:pPr>
              <w:spacing w:after="0" w:line="240" w:lineRule="auto"/>
            </w:pPr>
            <w:r>
              <w:rPr>
                <w:color w:val="000000" w:themeColor="text1"/>
              </w:rPr>
              <w:t>Начальник отдела</w:t>
            </w:r>
          </w:p>
          <w:p w:rsidR="009F4AE7" w:rsidRDefault="009F4AE7">
            <w:pPr>
              <w:spacing w:after="0" w:line="240" w:lineRule="auto"/>
            </w:pPr>
          </w:p>
        </w:tc>
        <w:tc>
          <w:tcPr>
            <w:tcW w:w="45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Управление формированием и реализацией единой корпоративной стратегии в области комплексной автоматизации производственно-технологических процессов</w:t>
            </w: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G/01.8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8</w:t>
            </w:r>
          </w:p>
        </w:tc>
      </w:tr>
      <w:tr w:rsidR="009F4AE7">
        <w:trPr>
          <w:trHeight w:val="20"/>
          <w:jc w:val="center"/>
        </w:trPr>
        <w:tc>
          <w:tcPr>
            <w:tcW w:w="63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48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45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</w:pPr>
            <w:r>
              <w:t xml:space="preserve">Управление обеспечением функционирования </w:t>
            </w:r>
            <w:r>
              <w:rPr>
                <w:color w:val="000000" w:themeColor="text1"/>
              </w:rPr>
              <w:t>АСУТП н</w:t>
            </w:r>
            <w:r>
              <w:t>ефтегазовой отрасли</w:t>
            </w: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G/02.8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8</w:t>
            </w:r>
          </w:p>
        </w:tc>
      </w:tr>
      <w:tr w:rsidR="009F4AE7">
        <w:trPr>
          <w:trHeight w:val="276"/>
          <w:jc w:val="center"/>
        </w:trPr>
        <w:tc>
          <w:tcPr>
            <w:tcW w:w="63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48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4537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Управление нормативно-техническим обеспечением деятельности в области  автоматизации производственно-</w:t>
            </w:r>
            <w:r>
              <w:rPr>
                <w:color w:val="000000" w:themeColor="text1"/>
              </w:rPr>
              <w:lastRenderedPageBreak/>
              <w:t>технологических процессов нефтегазовой отрасли</w:t>
            </w:r>
          </w:p>
        </w:tc>
        <w:tc>
          <w:tcPr>
            <w:tcW w:w="992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lastRenderedPageBreak/>
              <w:t>G/03.8</w:t>
            </w:r>
          </w:p>
          <w:p w:rsidR="009F4AE7" w:rsidRDefault="009F4AE7">
            <w:pPr>
              <w:spacing w:after="0" w:line="240" w:lineRule="auto"/>
              <w:jc w:val="center"/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8</w:t>
            </w:r>
          </w:p>
        </w:tc>
      </w:tr>
      <w:tr w:rsidR="009F4AE7">
        <w:trPr>
          <w:trHeight w:val="20"/>
          <w:jc w:val="center"/>
        </w:trPr>
        <w:tc>
          <w:tcPr>
            <w:tcW w:w="63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48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45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</w:pPr>
            <w:r>
              <w:t>Управление развитием АСУТП нефтегазовой отрасли</w:t>
            </w: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G/04.8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8</w:t>
            </w:r>
          </w:p>
        </w:tc>
      </w:tr>
    </w:tbl>
    <w:p w:rsidR="009F4AE7" w:rsidRDefault="009F4AE7">
      <w:pPr>
        <w:sectPr w:rsidR="009F4AE7">
          <w:headerReference w:type="first" r:id="rId11"/>
          <w:endnotePr>
            <w:numFmt w:val="decimal"/>
          </w:endnotePr>
          <w:pgSz w:w="16838" w:h="11906" w:orient="landscape"/>
          <w:pgMar w:top="1134" w:right="1134" w:bottom="567" w:left="1134" w:header="709" w:footer="0" w:gutter="0"/>
          <w:cols w:space="1701"/>
          <w:titlePg/>
          <w:docGrid w:linePitch="360"/>
        </w:sectPr>
      </w:pPr>
    </w:p>
    <w:p w:rsidR="009F4AE7" w:rsidRDefault="00E1594D">
      <w:pPr>
        <w:pStyle w:val="Level1"/>
        <w:jc w:val="center"/>
        <w:outlineLvl w:val="0"/>
        <w:rPr>
          <w:sz w:val="24"/>
          <w:szCs w:val="24"/>
          <w:highlight w:val="yellow"/>
        </w:rPr>
      </w:pPr>
      <w:bookmarkStart w:id="2" w:name="_Toc208302599"/>
      <w:r>
        <w:rPr>
          <w:lang w:val="ru-RU"/>
        </w:rPr>
        <w:lastRenderedPageBreak/>
        <w:t xml:space="preserve">III. </w:t>
      </w:r>
      <w:r>
        <w:rPr>
          <w:highlight w:val="white"/>
          <w:lang w:val="ru-RU"/>
        </w:rPr>
        <w:t>Характеристика обобщенных трудовых функций</w:t>
      </w:r>
      <w:bookmarkEnd w:id="2"/>
    </w:p>
    <w:p w:rsidR="009F4AE7" w:rsidRDefault="009F4AE7">
      <w:pPr>
        <w:spacing w:after="0" w:line="240" w:lineRule="auto"/>
        <w:rPr>
          <w:rFonts w:cs="Times New Roman"/>
          <w:szCs w:val="24"/>
        </w:rPr>
      </w:pPr>
    </w:p>
    <w:p w:rsidR="009F4AE7" w:rsidRDefault="00E1594D">
      <w:pPr>
        <w:pStyle w:val="Level2"/>
        <w:outlineLvl w:val="1"/>
      </w:pPr>
      <w:bookmarkStart w:id="3" w:name="_Toc208302600"/>
      <w:r>
        <w:t>3.1. Обобщенная трудовая функция</w:t>
      </w:r>
      <w:bookmarkEnd w:id="3"/>
    </w:p>
    <w:p w:rsidR="009F4AE7" w:rsidRDefault="009F4AE7">
      <w:pPr>
        <w:spacing w:after="0" w:line="240" w:lineRule="auto"/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525"/>
        <w:gridCol w:w="5811"/>
        <w:gridCol w:w="709"/>
        <w:gridCol w:w="425"/>
        <w:gridCol w:w="1559"/>
        <w:gridCol w:w="392"/>
      </w:tblGrid>
      <w:tr w:rsidR="009F4AE7">
        <w:trPr>
          <w:jc w:val="center"/>
        </w:trPr>
        <w:tc>
          <w:tcPr>
            <w:tcW w:w="1525" w:type="dxa"/>
            <w:tcBorders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58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Документационное сопровождение деятельности по эксплуатации АСУТП нефтегазовой отрасли</w:t>
            </w:r>
          </w:p>
        </w:tc>
        <w:tc>
          <w:tcPr>
            <w:tcW w:w="709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A</w:t>
            </w:r>
          </w:p>
        </w:tc>
        <w:tc>
          <w:tcPr>
            <w:tcW w:w="1559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>
              <w:rPr>
                <w:rFonts w:cs="Times New Roman"/>
                <w:sz w:val="20"/>
                <w:szCs w:val="20"/>
              </w:rPr>
              <w:t>Уровень квалификации</w:t>
            </w:r>
          </w:p>
        </w:tc>
        <w:tc>
          <w:tcPr>
            <w:tcW w:w="3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</w:t>
            </w:r>
          </w:p>
        </w:tc>
      </w:tr>
    </w:tbl>
    <w:p w:rsidR="009F4AE7" w:rsidRDefault="009F4AE7">
      <w:pPr>
        <w:pStyle w:val="Norm"/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901"/>
        <w:gridCol w:w="8520"/>
      </w:tblGrid>
      <w:tr w:rsidR="009F4AE7">
        <w:trPr>
          <w:trHeight w:val="907"/>
          <w:jc w:val="center"/>
        </w:trPr>
        <w:tc>
          <w:tcPr>
            <w:tcW w:w="19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Возможные наименования должностей, профессий рабочих</w:t>
            </w: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szCs w:val="24"/>
              </w:rPr>
            </w:pPr>
            <w:r>
              <w:rPr>
                <w:rFonts w:cs="Times New Roman"/>
                <w:szCs w:val="24"/>
              </w:rPr>
              <w:t>Техник</w:t>
            </w:r>
          </w:p>
          <w:p w:rsidR="009F4AE7" w:rsidRDefault="00E1594D">
            <w:pPr>
              <w:spacing w:after="0" w:line="240" w:lineRule="auto"/>
              <w:rPr>
                <w:szCs w:val="24"/>
              </w:rPr>
            </w:pPr>
            <w:r>
              <w:rPr>
                <w:rFonts w:cs="Times New Roman"/>
                <w:szCs w:val="24"/>
              </w:rPr>
              <w:t>Техник по автоматизации производственных процессов</w:t>
            </w:r>
          </w:p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Техник по автоматизированным системам управления технологическими процессами</w:t>
            </w:r>
          </w:p>
        </w:tc>
      </w:tr>
    </w:tbl>
    <w:p w:rsidR="009F4AE7" w:rsidRDefault="009F4AE7">
      <w:pPr>
        <w:pStyle w:val="Norm"/>
      </w:pPr>
    </w:p>
    <w:p w:rsidR="009F4AE7" w:rsidRDefault="00E1594D">
      <w:pPr>
        <w:pStyle w:val="Norm"/>
      </w:pPr>
      <w:r>
        <w:t>Пути достижения квалификации</w:t>
      </w:r>
    </w:p>
    <w:p w:rsidR="009F4AE7" w:rsidRDefault="009F4AE7">
      <w:pPr>
        <w:pStyle w:val="Norm"/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886"/>
        <w:gridCol w:w="8535"/>
      </w:tblGrid>
      <w:tr w:rsidR="009F4AE7">
        <w:trPr>
          <w:jc w:val="center"/>
        </w:trPr>
        <w:tc>
          <w:tcPr>
            <w:tcW w:w="18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Образование и обучение</w:t>
            </w: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Среднее профессиональное образование – программы подготовки специалистов среднего звена</w:t>
            </w:r>
          </w:p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или</w:t>
            </w:r>
          </w:p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Среднее профессиональное (техническое) образование – программы подготовки специалистов среднего звена и дополнительное профессиональное образование – программы проф</w:t>
            </w:r>
            <w:r>
              <w:rPr>
                <w:rFonts w:cs="Times New Roman"/>
                <w:szCs w:val="24"/>
              </w:rPr>
              <w:t>ессиональной переподготовки в области, соответствующей виду профессиональной деятельности, для непрофильного образования</w:t>
            </w:r>
          </w:p>
        </w:tc>
      </w:tr>
      <w:tr w:rsidR="009F4AE7">
        <w:trPr>
          <w:jc w:val="center"/>
        </w:trPr>
        <w:tc>
          <w:tcPr>
            <w:tcW w:w="18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Опыт практической работы</w:t>
            </w: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:rsidR="009F4AE7" w:rsidRDefault="009F4AE7">
      <w:pPr>
        <w:pStyle w:val="Norm"/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871"/>
        <w:gridCol w:w="8550"/>
      </w:tblGrid>
      <w:tr w:rsidR="009F4AE7">
        <w:trPr>
          <w:jc w:val="center"/>
        </w:trPr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Особые условия допуска к работе</w:t>
            </w: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Прохождение обязательных предварительных и периодических медицинских осмотров</w:t>
            </w:r>
            <w:r>
              <w:rPr>
                <w:rFonts w:cs="Times New Roman"/>
                <w:color w:val="000000" w:themeColor="text1"/>
                <w:szCs w:val="24"/>
                <w:vertAlign w:val="superscript"/>
              </w:rPr>
              <w:endnoteReference w:id="4"/>
            </w:r>
          </w:p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  <w:highlight w:val="yellow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Прохождение обучения по охране труда и проверки знания требований охраны труда, в том числе по применению СИЗ и оказанию первой помощи пострадавшим</w:t>
            </w:r>
            <w:r>
              <w:rPr>
                <w:rFonts w:cs="Times New Roman"/>
                <w:color w:val="000000" w:themeColor="text1"/>
                <w:szCs w:val="24"/>
                <w:vertAlign w:val="superscript"/>
              </w:rPr>
              <w:endnoteReference w:id="5"/>
            </w:r>
          </w:p>
          <w:p w:rsidR="009F4AE7" w:rsidRDefault="00E1594D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  <w:highlight w:val="white"/>
              </w:rPr>
              <w:t>Прохождение подготовки и атт</w:t>
            </w:r>
            <w:r>
              <w:rPr>
                <w:rFonts w:cs="Times New Roman"/>
                <w:color w:val="000000" w:themeColor="text1"/>
                <w:szCs w:val="24"/>
                <w:highlight w:val="white"/>
              </w:rPr>
              <w:t>естации в области промышленной безопасности (при необходимости)</w:t>
            </w:r>
            <w:r>
              <w:rPr>
                <w:rFonts w:cs="Times New Roman"/>
                <w:color w:val="000000" w:themeColor="text1"/>
                <w:szCs w:val="24"/>
                <w:highlight w:val="white"/>
                <w:vertAlign w:val="superscript"/>
              </w:rPr>
              <w:endnoteReference w:id="6"/>
            </w:r>
            <w:r>
              <w:rPr>
                <w:rFonts w:cs="Times New Roman"/>
                <w:color w:val="000000" w:themeColor="text1"/>
                <w:szCs w:val="24"/>
                <w:highlight w:val="white"/>
                <w:vertAlign w:val="superscript"/>
              </w:rPr>
              <w:t>,</w:t>
            </w:r>
            <w:r>
              <w:rPr>
                <w:rFonts w:cs="Times New Roman"/>
                <w:color w:val="000000" w:themeColor="text1"/>
                <w:szCs w:val="24"/>
                <w:highlight w:val="white"/>
                <w:vertAlign w:val="superscript"/>
              </w:rPr>
              <w:endnoteReference w:id="7"/>
            </w:r>
            <w:r>
              <w:rPr>
                <w:rStyle w:val="af"/>
                <w:color w:val="000000" w:themeColor="text1"/>
                <w:szCs w:val="24"/>
                <w:highlight w:val="white"/>
              </w:rPr>
              <w:endnoteReference w:id="8"/>
            </w:r>
          </w:p>
          <w:p w:rsidR="009F4AE7" w:rsidRDefault="00E1594D">
            <w:pPr>
              <w:spacing w:after="0" w:line="240" w:lineRule="auto"/>
              <w:jc w:val="both"/>
              <w:rPr>
                <w:color w:val="000000" w:themeColor="text1"/>
                <w:szCs w:val="24"/>
                <w:vertAlign w:val="superscript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Прохождение обучения мерам пожарной безопасности</w:t>
            </w:r>
            <w:r>
              <w:rPr>
                <w:rStyle w:val="af"/>
                <w:color w:val="000000" w:themeColor="text1"/>
                <w:szCs w:val="24"/>
              </w:rPr>
              <w:endnoteReference w:id="9"/>
            </w:r>
          </w:p>
          <w:p w:rsidR="009F4AE7" w:rsidRDefault="00E1594D">
            <w:pPr>
              <w:spacing w:after="0" w:line="240" w:lineRule="auto"/>
              <w:jc w:val="both"/>
              <w:rPr>
                <w:color w:val="000000" w:themeColor="text1"/>
                <w:szCs w:val="24"/>
                <w:vertAlign w:val="superscript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Наличие группы по электробезопасности в соответствии с выполняемой работой, при необходимости</w:t>
            </w:r>
            <w:r>
              <w:rPr>
                <w:rStyle w:val="af"/>
                <w:color w:val="000000" w:themeColor="text1"/>
                <w:szCs w:val="24"/>
              </w:rPr>
              <w:endnoteReference w:id="10"/>
            </w:r>
          </w:p>
        </w:tc>
      </w:tr>
      <w:tr w:rsidR="009F4AE7">
        <w:trPr>
          <w:jc w:val="center"/>
        </w:trPr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</w:tbl>
    <w:p w:rsidR="009F4AE7" w:rsidRDefault="009F4AE7">
      <w:pPr>
        <w:pStyle w:val="Norm"/>
      </w:pPr>
    </w:p>
    <w:p w:rsidR="009F4AE7" w:rsidRDefault="00E1594D">
      <w:pPr>
        <w:pStyle w:val="Norm"/>
      </w:pPr>
      <w:r>
        <w:t>Справочная информация</w:t>
      </w:r>
    </w:p>
    <w:p w:rsidR="009F4AE7" w:rsidRDefault="009F4AE7">
      <w:pPr>
        <w:pStyle w:val="Norm"/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886"/>
        <w:gridCol w:w="1199"/>
        <w:gridCol w:w="7336"/>
      </w:tblGrid>
      <w:tr w:rsidR="009F4AE7">
        <w:trPr>
          <w:trHeight w:val="20"/>
          <w:jc w:val="center"/>
        </w:trPr>
        <w:tc>
          <w:tcPr>
            <w:tcW w:w="18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Наименование документа</w:t>
            </w:r>
          </w:p>
        </w:tc>
        <w:tc>
          <w:tcPr>
            <w:tcW w:w="11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Код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Наименование базовой группы, должности (профессии) или специальности</w:t>
            </w:r>
          </w:p>
        </w:tc>
      </w:tr>
      <w:tr w:rsidR="009F4AE7">
        <w:trPr>
          <w:trHeight w:val="20"/>
          <w:jc w:val="center"/>
        </w:trPr>
        <w:tc>
          <w:tcPr>
            <w:tcW w:w="18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ОКЗ</w:t>
            </w:r>
          </w:p>
        </w:tc>
        <w:tc>
          <w:tcPr>
            <w:tcW w:w="11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3114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Техники-электроники</w:t>
            </w:r>
          </w:p>
        </w:tc>
      </w:tr>
      <w:tr w:rsidR="009F4AE7">
        <w:trPr>
          <w:trHeight w:val="20"/>
          <w:jc w:val="center"/>
        </w:trPr>
        <w:tc>
          <w:tcPr>
            <w:tcW w:w="18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  <w:vertAlign w:val="superscript"/>
              </w:rPr>
            </w:pPr>
            <w:r>
              <w:rPr>
                <w:rFonts w:cs="Times New Roman"/>
                <w:szCs w:val="24"/>
              </w:rPr>
              <w:t>ЕКС</w:t>
            </w:r>
            <w:r>
              <w:rPr>
                <w:rStyle w:val="af"/>
                <w:szCs w:val="24"/>
              </w:rPr>
              <w:endnoteReference w:id="11"/>
            </w:r>
          </w:p>
        </w:tc>
        <w:tc>
          <w:tcPr>
            <w:tcW w:w="11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Техник</w:t>
            </w:r>
          </w:p>
        </w:tc>
      </w:tr>
      <w:tr w:rsidR="009F4AE7">
        <w:trPr>
          <w:trHeight w:val="338"/>
          <w:jc w:val="center"/>
        </w:trPr>
        <w:tc>
          <w:tcPr>
            <w:tcW w:w="1886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  <w:vertAlign w:val="superscript"/>
              </w:rPr>
            </w:pPr>
            <w:r>
              <w:rPr>
                <w:rFonts w:cs="Times New Roman"/>
                <w:szCs w:val="24"/>
              </w:rPr>
              <w:t>ОКПДТР</w:t>
            </w:r>
            <w:r>
              <w:rPr>
                <w:rStyle w:val="af"/>
                <w:szCs w:val="24"/>
              </w:rPr>
              <w:endnoteReference w:id="12"/>
            </w:r>
          </w:p>
        </w:tc>
        <w:tc>
          <w:tcPr>
            <w:tcW w:w="11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203936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Техник по автоматизации производственных процессов</w:t>
            </w:r>
          </w:p>
        </w:tc>
      </w:tr>
      <w:tr w:rsidR="009F4AE7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11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203937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Техник по автоматизированным системам управления технологическими процессами (техник-конструктор-системотехник)</w:t>
            </w:r>
          </w:p>
        </w:tc>
      </w:tr>
      <w:tr w:rsidR="009F4AE7">
        <w:trPr>
          <w:trHeight w:val="20"/>
          <w:jc w:val="center"/>
        </w:trPr>
        <w:tc>
          <w:tcPr>
            <w:tcW w:w="1886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  <w:vertAlign w:val="superscript"/>
              </w:rPr>
            </w:pPr>
            <w:r>
              <w:rPr>
                <w:rFonts w:cs="Times New Roman"/>
                <w:szCs w:val="24"/>
              </w:rPr>
              <w:t>Перечень СПО</w:t>
            </w:r>
            <w:r>
              <w:rPr>
                <w:rStyle w:val="af"/>
                <w:szCs w:val="24"/>
              </w:rPr>
              <w:endnoteReference w:id="13"/>
            </w:r>
          </w:p>
        </w:tc>
        <w:tc>
          <w:tcPr>
            <w:tcW w:w="11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09.02.01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Компьютерные системы и комплексы</w:t>
            </w:r>
          </w:p>
        </w:tc>
      </w:tr>
      <w:tr w:rsidR="009F4AE7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11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09.02.06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Сетевое и системное администрирование</w:t>
            </w:r>
          </w:p>
        </w:tc>
      </w:tr>
      <w:tr w:rsidR="009F4AE7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11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09.02.07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Информационные системы и программирование</w:t>
            </w:r>
          </w:p>
        </w:tc>
      </w:tr>
      <w:tr w:rsidR="009F4AE7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11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09.02.08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Интеллектуальные интегрированные системы</w:t>
            </w:r>
          </w:p>
        </w:tc>
      </w:tr>
      <w:tr w:rsidR="009F4AE7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11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09.02.11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Разработка и управление программным обеспечением</w:t>
            </w:r>
          </w:p>
        </w:tc>
      </w:tr>
      <w:tr w:rsidR="009F4AE7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11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09.02.12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Техническая эксплуатация и сопровождение информационных систем</w:t>
            </w:r>
          </w:p>
        </w:tc>
      </w:tr>
      <w:tr w:rsidR="009F4AE7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11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10.02.05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Обеспечение информационной безопасности автоматизированных систем</w:t>
            </w:r>
          </w:p>
        </w:tc>
      </w:tr>
      <w:tr w:rsidR="009F4AE7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11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11.02.06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Техническая эксплуатация транспортного радиоэлектронного оборудования (по видам транспорта)</w:t>
            </w:r>
          </w:p>
        </w:tc>
      </w:tr>
      <w:tr w:rsidR="009F4AE7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11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11.02.07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Радиотехнические информационные системы</w:t>
            </w:r>
          </w:p>
        </w:tc>
      </w:tr>
      <w:tr w:rsidR="009F4AE7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11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11.02.16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Монтаж, техническое обслуживание и ремонт электронных приборов и устройств</w:t>
            </w:r>
          </w:p>
        </w:tc>
      </w:tr>
      <w:tr w:rsidR="009F4AE7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11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11.02.17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Разработка электронных устройств и систем</w:t>
            </w:r>
          </w:p>
        </w:tc>
      </w:tr>
      <w:tr w:rsidR="009F4AE7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11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12.02.04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Электромеханические приборные устройства</w:t>
            </w:r>
          </w:p>
        </w:tc>
      </w:tr>
      <w:tr w:rsidR="009F4AE7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11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15.02.10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Мехатроника и робототехника (по отраслям)</w:t>
            </w:r>
          </w:p>
        </w:tc>
      </w:tr>
      <w:tr w:rsidR="009F4AE7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11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27.02.04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Автоматические системы управления</w:t>
            </w:r>
          </w:p>
        </w:tc>
      </w:tr>
      <w:tr w:rsidR="009F4AE7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11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27.02.05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Системы и средства диспетчерского управления</w:t>
            </w:r>
          </w:p>
        </w:tc>
      </w:tr>
    </w:tbl>
    <w:p w:rsidR="009F4AE7" w:rsidRDefault="009F4AE7">
      <w:pPr>
        <w:pStyle w:val="Norm"/>
      </w:pPr>
    </w:p>
    <w:p w:rsidR="009F4AE7" w:rsidRDefault="00E1594D">
      <w:pPr>
        <w:pStyle w:val="Norm"/>
        <w:rPr>
          <w:b/>
        </w:rPr>
      </w:pPr>
      <w:r>
        <w:rPr>
          <w:b/>
        </w:rPr>
        <w:t>3.1.1. Трудовая функция</w:t>
      </w:r>
    </w:p>
    <w:p w:rsidR="009F4AE7" w:rsidRDefault="009F4AE7">
      <w:pPr>
        <w:pStyle w:val="Norm"/>
        <w:rPr>
          <w:b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667"/>
        <w:gridCol w:w="5102"/>
        <w:gridCol w:w="636"/>
        <w:gridCol w:w="923"/>
        <w:gridCol w:w="1559"/>
        <w:gridCol w:w="534"/>
      </w:tblGrid>
      <w:tr w:rsidR="009F4AE7">
        <w:trPr>
          <w:jc w:val="center"/>
        </w:trPr>
        <w:tc>
          <w:tcPr>
            <w:tcW w:w="1667" w:type="dxa"/>
            <w:tcBorders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51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</w:tabs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Ведение документации по эксплуатации АСУТП нефтегазовой отрасли</w:t>
            </w:r>
          </w:p>
        </w:tc>
        <w:tc>
          <w:tcPr>
            <w:tcW w:w="636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A</w:t>
            </w:r>
            <w:r>
              <w:rPr>
                <w:rFonts w:cs="Times New Roman"/>
                <w:szCs w:val="24"/>
              </w:rPr>
              <w:t>/01.5</w:t>
            </w:r>
          </w:p>
        </w:tc>
        <w:tc>
          <w:tcPr>
            <w:tcW w:w="1559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>
              <w:rPr>
                <w:rFonts w:cs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5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</w:t>
            </w:r>
          </w:p>
        </w:tc>
      </w:tr>
    </w:tbl>
    <w:p w:rsidR="009F4AE7" w:rsidRDefault="009F4AE7">
      <w:pPr>
        <w:pStyle w:val="Norm"/>
        <w:rPr>
          <w:b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886"/>
        <w:gridCol w:w="8535"/>
      </w:tblGrid>
      <w:tr w:rsidR="009F4AE7">
        <w:trPr>
          <w:trHeight w:val="667"/>
          <w:jc w:val="center"/>
        </w:trPr>
        <w:tc>
          <w:tcPr>
            <w:tcW w:w="1886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Трудовые действия</w:t>
            </w: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Оформление инструкций по эксплуатации средств АСУТП с учетом специфики нефтегазовой отрасли</w:t>
            </w:r>
          </w:p>
        </w:tc>
      </w:tr>
      <w:tr w:rsidR="009F4AE7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Учет средств АСУТП, используемых в организации нефтегазовой отрасли</w:t>
            </w:r>
          </w:p>
        </w:tc>
      </w:tr>
      <w:tr w:rsidR="009F4AE7">
        <w:trPr>
          <w:trHeight w:val="60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  <w:highlight w:val="white"/>
              </w:rPr>
            </w:pPr>
            <w:r>
              <w:rPr>
                <w:rFonts w:cs="Times New Roman"/>
                <w:color w:val="000000" w:themeColor="text1"/>
                <w:szCs w:val="24"/>
                <w:highlight w:val="white"/>
              </w:rPr>
              <w:t>Ведение и актуализация информации о техническом состоянии средств АСУТП нефтегазовой отрасли</w:t>
            </w:r>
          </w:p>
        </w:tc>
      </w:tr>
      <w:tr w:rsidR="009F4AE7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Регистрация и учет сведений о нарушениях, сбоях, неполадках, инцидентах, авариях, связанных с работой АСУТП нефтегазовой отрасли</w:t>
            </w:r>
          </w:p>
        </w:tc>
      </w:tr>
      <w:tr w:rsidR="009F4AE7">
        <w:trPr>
          <w:trHeight w:val="502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Ведение и актуализация инструкций для пользователей АСУТП и регламентов работ в части эксплуатации АСУТП</w:t>
            </w:r>
          </w:p>
        </w:tc>
      </w:tr>
      <w:tr w:rsidR="009F4AE7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Поддержание в актуальном состоянии схем, чертежей, паспортов, конструкторской и эксплуатационной документации АСУТП нефтегазовой отрасли</w:t>
            </w:r>
          </w:p>
        </w:tc>
      </w:tr>
      <w:tr w:rsidR="009F4AE7">
        <w:trPr>
          <w:trHeight w:val="534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Учет изменений и доработок программного обеспечения АСУТП в технической, эксплуатационной и оперативной документации</w:t>
            </w:r>
          </w:p>
        </w:tc>
      </w:tr>
      <w:tr w:rsidR="009F4AE7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Прием, регистрация, классификация и передача заявок пользователей по вопросам доработки систем и устранения ошибок подразделениям, ответственным за эксплуатацию АСУТП, контроль их исполнения</w:t>
            </w:r>
          </w:p>
        </w:tc>
      </w:tr>
      <w:tr w:rsidR="009F4AE7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Учет расхода МТР в области АСУТП нефтегазовой отрасли</w:t>
            </w:r>
          </w:p>
        </w:tc>
      </w:tr>
      <w:tr w:rsidR="009F4AE7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Оформление заявок на пополнение запасов МТР в области АСУТП нефтегазовой отрасли</w:t>
            </w:r>
          </w:p>
        </w:tc>
      </w:tr>
      <w:tr w:rsidR="009F4AE7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 xml:space="preserve">Регистрация и хранение входящей и исходящей документации по подразделению по эксплуатации АСУТП в соответствии с правилами ведения делопроизводства </w:t>
            </w:r>
          </w:p>
        </w:tc>
      </w:tr>
      <w:tr w:rsidR="009F4AE7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Архивирование и систем</w:t>
            </w:r>
            <w:r>
              <w:rPr>
                <w:color w:val="000000" w:themeColor="text1"/>
                <w:szCs w:val="24"/>
              </w:rPr>
              <w:t>атизация документации по эксплуатации АСУТП для быстрого поиска и оперативного доступа</w:t>
            </w:r>
          </w:p>
        </w:tc>
      </w:tr>
      <w:tr w:rsidR="009F4AE7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Ведение графиков работы и табеля учета рабочего времени работников подразделения по эксплуатации АСУТП</w:t>
            </w:r>
          </w:p>
        </w:tc>
      </w:tr>
      <w:tr w:rsidR="009F4AE7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Ознакомление работников с нормативно-техническими, организацио</w:t>
            </w:r>
            <w:r>
              <w:rPr>
                <w:color w:val="000000" w:themeColor="text1"/>
                <w:szCs w:val="24"/>
              </w:rPr>
              <w:t xml:space="preserve">нными и </w:t>
            </w:r>
            <w:r>
              <w:rPr>
                <w:color w:val="000000" w:themeColor="text1"/>
                <w:szCs w:val="24"/>
              </w:rPr>
              <w:lastRenderedPageBreak/>
              <w:t>распорядительными документами в области эксплуатации АСУТП</w:t>
            </w:r>
          </w:p>
        </w:tc>
      </w:tr>
      <w:tr w:rsidR="009F4AE7">
        <w:trPr>
          <w:trHeight w:val="239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Консультирование пользователей («горячая линия») по вопросам эксплуатации используемого программного обеспечения или технических средств АСУТП</w:t>
            </w:r>
          </w:p>
        </w:tc>
      </w:tr>
      <w:tr w:rsidR="009F4AE7">
        <w:trPr>
          <w:trHeight w:val="634"/>
          <w:jc w:val="center"/>
        </w:trPr>
        <w:tc>
          <w:tcPr>
            <w:tcW w:w="1886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умения</w:t>
            </w: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Формировать инструкции по эксплуатации средств АСУТП с учетом особенностей условий эксплуатации</w:t>
            </w:r>
          </w:p>
        </w:tc>
      </w:tr>
      <w:tr w:rsidR="009F4AE7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Обрабатывать данные о техническом состоянии средств АСУТП</w:t>
            </w:r>
          </w:p>
        </w:tc>
      </w:tr>
      <w:tr w:rsidR="009F4AE7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Вести учет сведений о нарушениях, сбоях, неполадках, инцидентах, авариях, связанных с работой АСУТП</w:t>
            </w:r>
          </w:p>
        </w:tc>
      </w:tr>
      <w:tr w:rsidR="009F4AE7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Применять эксплуатационную и техническую документацию, регламентирующую эксплуатацию АСУТП</w:t>
            </w:r>
          </w:p>
        </w:tc>
      </w:tr>
      <w:tr w:rsidR="009F4AE7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Применять схемы, чертежи и техническую документацию в области</w:t>
            </w:r>
            <w:r>
              <w:rPr>
                <w:color w:val="000000" w:themeColor="text1"/>
                <w:szCs w:val="24"/>
              </w:rPr>
              <w:t xml:space="preserve"> эксплуатации АСУТП</w:t>
            </w:r>
          </w:p>
        </w:tc>
      </w:tr>
      <w:tr w:rsidR="009F4AE7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Оформлять технологические схемы, чертежи, паспорта, конструкторскую и эксплуатационную документацию в области АСУТП</w:t>
            </w:r>
          </w:p>
        </w:tc>
      </w:tr>
      <w:tr w:rsidR="009F4AE7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Вести учет изменений и доработок программного обеспечения АСУТП в установленной технической, эксплуатационной и опер</w:t>
            </w:r>
            <w:r>
              <w:rPr>
                <w:color w:val="000000" w:themeColor="text1"/>
                <w:szCs w:val="24"/>
              </w:rPr>
              <w:t>ативной документации</w:t>
            </w:r>
          </w:p>
        </w:tc>
      </w:tr>
      <w:tr w:rsidR="009F4AE7">
        <w:trPr>
          <w:trHeight w:val="315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strike/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Анализировать и систематизировать документацию в области эксплуатации АСУТП</w:t>
            </w:r>
          </w:p>
        </w:tc>
      </w:tr>
      <w:tr w:rsidR="009F4AE7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Использовать централизованные базы данных, содержащие информацию о средствах АСУТП, используемых в организации</w:t>
            </w:r>
          </w:p>
        </w:tc>
      </w:tr>
      <w:tr w:rsidR="009F4AE7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Фиксировать повторяющиеся проблемные ситуации в поддерживаемых системах и их составляющих и передавать информацию ответственным исполнителям</w:t>
            </w:r>
          </w:p>
        </w:tc>
      </w:tr>
      <w:tr w:rsidR="009F4AE7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Составлять краткое техническое описание решений проблемных ситуаций систем автоматизации и программного обеспечен</w:t>
            </w:r>
            <w:r>
              <w:rPr>
                <w:color w:val="000000" w:themeColor="text1"/>
                <w:szCs w:val="24"/>
              </w:rPr>
              <w:t>ия</w:t>
            </w:r>
          </w:p>
        </w:tc>
      </w:tr>
      <w:tr w:rsidR="009F4AE7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Вести учет расхода МТР в области АСУТП нефтегазовой отрасли</w:t>
            </w:r>
          </w:p>
        </w:tc>
      </w:tr>
      <w:tr w:rsidR="009F4AE7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Определять потребность в МТР в области АСУТП на основе имеющихся нормативов</w:t>
            </w:r>
          </w:p>
        </w:tc>
      </w:tr>
      <w:tr w:rsidR="009F4AE7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Осуществлять документооборот в подразделении по эксплуатации АСУТП</w:t>
            </w:r>
          </w:p>
        </w:tc>
      </w:tr>
      <w:tr w:rsidR="009F4AE7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Применять техническую документацию, предоставленную разработчиками систем автоматизации и программного обеспечения, составлять технические описания необходимых действий пользователя</w:t>
            </w:r>
          </w:p>
        </w:tc>
      </w:tr>
      <w:tr w:rsidR="009F4AE7">
        <w:trPr>
          <w:trHeight w:val="291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Осуществлять архивирование и систематизировать документацию по эксплуата</w:t>
            </w:r>
            <w:r>
              <w:rPr>
                <w:rFonts w:cs="Times New Roman"/>
                <w:color w:val="000000" w:themeColor="text1"/>
                <w:szCs w:val="24"/>
              </w:rPr>
              <w:t>ции АСУТП с целью быстрого поиска и оперативного доступа</w:t>
            </w:r>
          </w:p>
        </w:tc>
      </w:tr>
      <w:tr w:rsidR="009F4AE7">
        <w:trPr>
          <w:trHeight w:val="291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Формировать графики работы, вести табель учета рабочего времени работников подразделения по эксплуатации АСУТП</w:t>
            </w:r>
          </w:p>
        </w:tc>
      </w:tr>
      <w:tr w:rsidR="009F4AE7">
        <w:trPr>
          <w:trHeight w:val="291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Доведение до</w:t>
            </w:r>
            <w:r>
              <w:rPr>
                <w:color w:val="000000" w:themeColor="text1"/>
                <w:szCs w:val="24"/>
              </w:rPr>
              <w:t xml:space="preserve"> работников подразделения нормативно-технических, организационных и распорядительных документов в области эксплуатации АСУТП</w:t>
            </w:r>
          </w:p>
        </w:tc>
      </w:tr>
      <w:tr w:rsidR="009F4AE7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Оказывать первую помощь пострадавшим</w:t>
            </w:r>
          </w:p>
        </w:tc>
      </w:tr>
      <w:tr w:rsidR="009F4AE7">
        <w:trPr>
          <w:trHeight w:val="291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Применять средства индивидуальной и коллективной защиты при эксплуатации АСУТП на производственных объектах нефтегазовой отрасли</w:t>
            </w:r>
          </w:p>
        </w:tc>
      </w:tr>
      <w:tr w:rsidR="009F4AE7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Применять специализированные программные продукты в области эксплуатации АСУТП организации нефтегазовой отрасли</w:t>
            </w:r>
          </w:p>
        </w:tc>
      </w:tr>
      <w:tr w:rsidR="009F4AE7">
        <w:trPr>
          <w:trHeight w:val="20"/>
          <w:jc w:val="center"/>
        </w:trPr>
        <w:tc>
          <w:tcPr>
            <w:tcW w:w="1886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Необходимые </w:t>
            </w:r>
            <w:r>
              <w:rPr>
                <w:rFonts w:cs="Times New Roman"/>
                <w:szCs w:val="24"/>
              </w:rPr>
              <w:t>знания</w:t>
            </w: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Нормативные правовые акты Российской Федерации, локальные нормативные акты, распорядительные документы и техническая документация в области эксплуатации технических средств АСУТП </w:t>
            </w:r>
          </w:p>
        </w:tc>
      </w:tr>
      <w:tr w:rsidR="009F4AE7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Назначение, устройство и принцип работы средств АСУТП н</w:t>
            </w:r>
            <w:r>
              <w:rPr>
                <w:szCs w:val="24"/>
              </w:rPr>
              <w:t xml:space="preserve">ефтегазовой отрасли </w:t>
            </w:r>
          </w:p>
        </w:tc>
      </w:tr>
      <w:tr w:rsidR="009F4AE7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szCs w:val="24"/>
              </w:rPr>
              <w:t>Технология автоматизируемых процессов добычи, переработки, транспорт</w:t>
            </w:r>
            <w:r>
              <w:rPr>
                <w:color w:val="000000" w:themeColor="text1"/>
                <w:szCs w:val="24"/>
              </w:rPr>
              <w:t>ировки,</w:t>
            </w:r>
            <w:r>
              <w:rPr>
                <w:szCs w:val="24"/>
              </w:rPr>
              <w:t xml:space="preserve"> хранения, распределения нефти, газа, газового конденсата и </w:t>
            </w:r>
            <w:r>
              <w:rPr>
                <w:szCs w:val="24"/>
              </w:rPr>
              <w:lastRenderedPageBreak/>
              <w:t>продуктов их переработки</w:t>
            </w:r>
            <w:r>
              <w:rPr>
                <w:color w:val="000000" w:themeColor="text1"/>
                <w:szCs w:val="24"/>
              </w:rPr>
              <w:t xml:space="preserve">, </w:t>
            </w:r>
            <w:r>
              <w:rPr>
                <w:szCs w:val="24"/>
              </w:rPr>
              <w:t xml:space="preserve">в том числе вспомогательных </w:t>
            </w:r>
            <w:r>
              <w:rPr>
                <w:color w:val="000000" w:themeColor="text1"/>
                <w:szCs w:val="24"/>
              </w:rPr>
              <w:t>процессов</w:t>
            </w:r>
          </w:p>
        </w:tc>
      </w:tr>
      <w:tr w:rsidR="009F4AE7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Технологические схемы обслуживае</w:t>
            </w:r>
            <w:r>
              <w:rPr>
                <w:color w:val="000000" w:themeColor="text1"/>
                <w:szCs w:val="24"/>
              </w:rPr>
              <w:t>мых объектов добычи, переработки, транспортировки, хранения, распределения нефти, газа, газового конденсата и продуктов их переработки</w:t>
            </w:r>
          </w:p>
        </w:tc>
      </w:tr>
      <w:tr w:rsidR="009F4AE7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Методы диагностики неисправностей, отказов оборудования АСУТП</w:t>
            </w:r>
          </w:p>
        </w:tc>
      </w:tr>
      <w:tr w:rsidR="009F4AE7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 xml:space="preserve">Правила оформления инструкций по эксплуатации средств АСУТП </w:t>
            </w:r>
          </w:p>
        </w:tc>
      </w:tr>
      <w:tr w:rsidR="009F4AE7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Правила ведения эксплуатационной документации АСУТП</w:t>
            </w:r>
          </w:p>
        </w:tc>
      </w:tr>
      <w:tr w:rsidR="009F4AE7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 xml:space="preserve">Стандарты, технические условия, руководящие документы по разработке и оформлению технической документации </w:t>
            </w:r>
          </w:p>
        </w:tc>
      </w:tr>
      <w:tr w:rsidR="009F4AE7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Локальные нормативные акты, ра</w:t>
            </w:r>
            <w:r>
              <w:rPr>
                <w:color w:val="000000" w:themeColor="text1"/>
                <w:szCs w:val="24"/>
              </w:rPr>
              <w:t xml:space="preserve">спорядительные документы по ведению делопроизводства </w:t>
            </w:r>
          </w:p>
        </w:tc>
      </w:tr>
      <w:tr w:rsidR="009F4AE7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Схемы документооборота в организации нефтегазовой отрасли</w:t>
            </w:r>
          </w:p>
        </w:tc>
      </w:tr>
      <w:tr w:rsidR="009F4AE7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Номенклатура и нормы расхода МТР в области АСУТП </w:t>
            </w:r>
          </w:p>
        </w:tc>
      </w:tr>
      <w:tr w:rsidR="009F4AE7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Правила охраны труда, промышленной, пожарной и экологической безопасности при эксплуатации АСУТП в организации нефтегазовой отрасли</w:t>
            </w:r>
          </w:p>
        </w:tc>
      </w:tr>
      <w:tr w:rsidR="009F4AE7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Порядок и правила при выполнении работ повышенной опасности на производственных объектах нефтегазовой отрасли</w:t>
            </w:r>
          </w:p>
        </w:tc>
      </w:tr>
      <w:tr w:rsidR="009F4AE7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Специализированные программные продукты в области </w:t>
            </w:r>
            <w:r>
              <w:rPr>
                <w:rFonts w:cs="Times New Roman"/>
                <w:color w:val="000000" w:themeColor="text1"/>
                <w:szCs w:val="24"/>
              </w:rPr>
              <w:t xml:space="preserve">эксплуатации </w:t>
            </w:r>
            <w:r>
              <w:rPr>
                <w:rFonts w:cs="Times New Roman"/>
                <w:szCs w:val="24"/>
              </w:rPr>
              <w:t>АСУТП организации нефтегазовой отрасли</w:t>
            </w:r>
          </w:p>
        </w:tc>
      </w:tr>
      <w:tr w:rsidR="009F4AE7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Правила информационной безопасности при работе со служебной информацией</w:t>
            </w:r>
          </w:p>
        </w:tc>
      </w:tr>
      <w:tr w:rsidR="009F4AE7">
        <w:trPr>
          <w:trHeight w:val="20"/>
          <w:jc w:val="center"/>
        </w:trPr>
        <w:tc>
          <w:tcPr>
            <w:tcW w:w="18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:rsidR="009F4AE7" w:rsidRDefault="009F4AE7">
      <w:pPr>
        <w:pStyle w:val="Norm"/>
        <w:rPr>
          <w:b/>
        </w:rPr>
      </w:pPr>
    </w:p>
    <w:p w:rsidR="009F4AE7" w:rsidRDefault="00E1594D">
      <w:pPr>
        <w:pStyle w:val="Norm"/>
        <w:rPr>
          <w:b/>
        </w:rPr>
      </w:pPr>
      <w:r>
        <w:rPr>
          <w:b/>
        </w:rPr>
        <w:t>3.1.2. Трудовая функция</w:t>
      </w:r>
    </w:p>
    <w:p w:rsidR="009F4AE7" w:rsidRDefault="009F4AE7">
      <w:pPr>
        <w:pStyle w:val="Norm"/>
        <w:rPr>
          <w:b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525"/>
        <w:gridCol w:w="5102"/>
        <w:gridCol w:w="628"/>
        <w:gridCol w:w="931"/>
        <w:gridCol w:w="1701"/>
        <w:gridCol w:w="534"/>
      </w:tblGrid>
      <w:tr w:rsidR="009F4AE7">
        <w:trPr>
          <w:jc w:val="center"/>
        </w:trPr>
        <w:tc>
          <w:tcPr>
            <w:tcW w:w="1525" w:type="dxa"/>
            <w:tcBorders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51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9F4AE7" w:rsidRDefault="00E1594D">
            <w:pPr>
              <w:tabs>
                <w:tab w:val="left" w:pos="1134"/>
              </w:tabs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Формирование отчетности по эксплуатации АСУТП нефтегазовой отрасли</w:t>
            </w:r>
          </w:p>
        </w:tc>
        <w:tc>
          <w:tcPr>
            <w:tcW w:w="628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93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A</w:t>
            </w:r>
            <w:r>
              <w:rPr>
                <w:rFonts w:cs="Times New Roman"/>
                <w:szCs w:val="24"/>
              </w:rPr>
              <w:t>/02.5</w:t>
            </w:r>
          </w:p>
        </w:tc>
        <w:tc>
          <w:tcPr>
            <w:tcW w:w="1701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>
              <w:rPr>
                <w:rFonts w:cs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5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</w:t>
            </w:r>
          </w:p>
        </w:tc>
      </w:tr>
    </w:tbl>
    <w:p w:rsidR="009F4AE7" w:rsidRDefault="009F4AE7">
      <w:pPr>
        <w:pStyle w:val="Norm"/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886"/>
        <w:gridCol w:w="8535"/>
      </w:tblGrid>
      <w:tr w:rsidR="009F4AE7">
        <w:trPr>
          <w:trHeight w:val="521"/>
          <w:jc w:val="center"/>
        </w:trPr>
        <w:tc>
          <w:tcPr>
            <w:tcW w:w="1886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Трудовые действия</w:t>
            </w: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szCs w:val="24"/>
              </w:rPr>
              <w:t xml:space="preserve">Сбор и подготовка исходных данных для формирования отчетов о производственной деятельности подразделения </w:t>
            </w:r>
            <w:r>
              <w:rPr>
                <w:color w:val="000000" w:themeColor="text1"/>
                <w:szCs w:val="24"/>
              </w:rPr>
              <w:t xml:space="preserve">по </w:t>
            </w:r>
            <w:r>
              <w:rPr>
                <w:rFonts w:cs="Times New Roman"/>
                <w:color w:val="000000" w:themeColor="text1"/>
                <w:szCs w:val="24"/>
              </w:rPr>
              <w:t xml:space="preserve">эксплуатации </w:t>
            </w:r>
            <w:r>
              <w:rPr>
                <w:rFonts w:cs="Times New Roman"/>
                <w:color w:val="000000" w:themeColor="text1"/>
                <w:szCs w:val="24"/>
              </w:rPr>
              <w:t>АСУТП</w:t>
            </w:r>
          </w:p>
        </w:tc>
      </w:tr>
      <w:tr w:rsidR="009F4AE7">
        <w:trPr>
          <w:trHeight w:val="415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Подготовка первичной отчетности </w:t>
            </w:r>
            <w:r>
              <w:rPr>
                <w:color w:val="000000" w:themeColor="text1"/>
                <w:szCs w:val="24"/>
              </w:rPr>
              <w:t>по</w:t>
            </w:r>
            <w:r>
              <w:rPr>
                <w:color w:val="FF0000"/>
                <w:szCs w:val="24"/>
              </w:rPr>
              <w:t xml:space="preserve"> </w:t>
            </w:r>
            <w:r>
              <w:rPr>
                <w:szCs w:val="24"/>
              </w:rPr>
              <w:t>эксплуатации средств АСУТП нефтегазовой отрасли</w:t>
            </w:r>
          </w:p>
        </w:tc>
      </w:tr>
      <w:tr w:rsidR="009F4AE7">
        <w:trPr>
          <w:trHeight w:val="415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Подготовка отчетности о готовности средств АСУТП нефтегазовой отрасли к работе в осенне-зимний период и период весенне-летних паводков</w:t>
            </w:r>
          </w:p>
        </w:tc>
      </w:tr>
      <w:tr w:rsidR="009F4AE7">
        <w:trPr>
          <w:trHeight w:val="253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Подготовка отчетности о выполнении предписаний органов контроля и надзора, касающихся эксплуатации средств АСУТП нефтегазовой отрасли</w:t>
            </w:r>
          </w:p>
        </w:tc>
      </w:tr>
      <w:tr w:rsidR="009F4AE7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Составление отчетов об использованию МТР в области АСУТП нефтегазовой отрасли</w:t>
            </w:r>
          </w:p>
        </w:tc>
      </w:tr>
      <w:tr w:rsidR="009F4AE7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Оформление документов на списание МТР в области АСУТП</w:t>
            </w:r>
          </w:p>
        </w:tc>
      </w:tr>
      <w:tr w:rsidR="009F4AE7">
        <w:trPr>
          <w:trHeight w:val="268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Подготовка отчетности по итогам выполнения мероприятий, направленных на повышение эффективности и надежности работы средств АСУТП нефтегазовой отрасли</w:t>
            </w:r>
          </w:p>
        </w:tc>
      </w:tr>
      <w:tr w:rsidR="009F4AE7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 xml:space="preserve">Подготовка отчетности по итогам выполнения </w:t>
            </w:r>
            <w:r>
              <w:rPr>
                <w:color w:val="000000" w:themeColor="text1"/>
                <w:szCs w:val="24"/>
              </w:rPr>
              <w:t>мероприятий, направленных на сокращение затрат при эксплуатации средств АСУТП нефтегазовой отрасли</w:t>
            </w:r>
          </w:p>
        </w:tc>
      </w:tr>
      <w:tr w:rsidR="009F4AE7">
        <w:trPr>
          <w:trHeight w:val="350"/>
          <w:jc w:val="center"/>
        </w:trPr>
        <w:tc>
          <w:tcPr>
            <w:tcW w:w="1886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szCs w:val="24"/>
              </w:rPr>
            </w:pPr>
            <w:r>
              <w:rPr>
                <w:rFonts w:cs="Times New Roman"/>
                <w:szCs w:val="24"/>
              </w:rPr>
              <w:t>Необходимые умения</w:t>
            </w: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Систематизировать и анализировать информацию для формирования отчетности в области АСУТП</w:t>
            </w:r>
          </w:p>
        </w:tc>
      </w:tr>
      <w:tr w:rsidR="009F4AE7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 xml:space="preserve">Формировать исходные данные для отчетов о производственной деятельности подразделения по </w:t>
            </w:r>
            <w:r>
              <w:rPr>
                <w:rFonts w:cs="Times New Roman"/>
                <w:color w:val="000000" w:themeColor="text1"/>
                <w:szCs w:val="24"/>
              </w:rPr>
              <w:t>эксплуатации АСУТП</w:t>
            </w:r>
          </w:p>
        </w:tc>
      </w:tr>
      <w:tr w:rsidR="009F4AE7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Систематизировать и анализировать информацию для формирования отчетности в области АСУТП</w:t>
            </w:r>
          </w:p>
        </w:tc>
      </w:tr>
      <w:tr w:rsidR="009F4AE7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Формировать первичную отчетность по эксплуатации средст</w:t>
            </w:r>
            <w:r>
              <w:rPr>
                <w:color w:val="000000" w:themeColor="text1"/>
                <w:szCs w:val="24"/>
              </w:rPr>
              <w:t>в АСУТП</w:t>
            </w:r>
          </w:p>
        </w:tc>
      </w:tr>
      <w:tr w:rsidR="009F4AE7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Формировать отчетность о готовности средств АСУТП нефтегазовой отрасли к работе в осенне-зимний период и период весенне-летних паводков</w:t>
            </w:r>
          </w:p>
        </w:tc>
      </w:tr>
      <w:tr w:rsidR="009F4AE7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strike/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Формировать отчетность о выполнении предписаний органов контроля и надзора, касающихся эксплуатации</w:t>
            </w:r>
            <w:r>
              <w:rPr>
                <w:color w:val="000000" w:themeColor="text1"/>
                <w:szCs w:val="24"/>
              </w:rPr>
              <w:t xml:space="preserve"> средств АСУТП </w:t>
            </w:r>
          </w:p>
        </w:tc>
      </w:tr>
      <w:tr w:rsidR="009F4AE7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Формировать отчеты по использованию МТР в области АСУТП</w:t>
            </w:r>
          </w:p>
        </w:tc>
      </w:tr>
      <w:tr w:rsidR="009F4AE7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Оформлять первичные учётные/отчётные документы на списание МТР в области АСУТП</w:t>
            </w:r>
          </w:p>
        </w:tc>
      </w:tr>
      <w:tr w:rsidR="009F4AE7">
        <w:trPr>
          <w:trHeight w:val="40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Формировать отчетность по итогам выполнения мероприятий, направленных на  повышение эффективности и</w:t>
            </w:r>
            <w:r>
              <w:rPr>
                <w:color w:val="000000" w:themeColor="text1"/>
                <w:szCs w:val="24"/>
              </w:rPr>
              <w:t xml:space="preserve"> надежности работы средств АСУТП нефтегазовой отрасли</w:t>
            </w:r>
          </w:p>
        </w:tc>
      </w:tr>
      <w:tr w:rsidR="009F4AE7">
        <w:trPr>
          <w:trHeight w:hRule="exact" w:val="283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Оказывать первую помощь пострадавшим</w:t>
            </w:r>
          </w:p>
        </w:tc>
      </w:tr>
      <w:tr w:rsidR="009F4AE7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Применять средства индивидуальной и коллективной защиты при эксплуатации АСУТП на производственных объектах нефтегазовой отрасли</w:t>
            </w:r>
          </w:p>
        </w:tc>
      </w:tr>
      <w:tr w:rsidR="009F4AE7">
        <w:trPr>
          <w:trHeight w:val="314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Применять специализированные программные продукты в области эксплуатации АСУТП в организации нефтегазовой отрасли</w:t>
            </w:r>
          </w:p>
        </w:tc>
      </w:tr>
      <w:tr w:rsidR="009F4AE7">
        <w:trPr>
          <w:trHeight w:val="680"/>
          <w:jc w:val="center"/>
        </w:trPr>
        <w:tc>
          <w:tcPr>
            <w:tcW w:w="1886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знания</w:t>
            </w: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Нормативные правовые акты Российской Федерации, локальные нормативные акты, распорядительные документы и техническая докум</w:t>
            </w:r>
            <w:r>
              <w:rPr>
                <w:rFonts w:cs="Times New Roman"/>
                <w:szCs w:val="24"/>
              </w:rPr>
              <w:t xml:space="preserve">ентация в области эксплуатации  средств АСУТП </w:t>
            </w:r>
          </w:p>
        </w:tc>
      </w:tr>
      <w:tr w:rsidR="009F4AE7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Назначение, устройство и принцип работы средств АСУТП нефтегазовой отрасли </w:t>
            </w:r>
          </w:p>
        </w:tc>
      </w:tr>
      <w:tr w:rsidR="009F4AE7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szCs w:val="24"/>
              </w:rPr>
              <w:t>Технология автоматизируемых процессов добычи, переработки, транспорт</w:t>
            </w:r>
            <w:r>
              <w:rPr>
                <w:rFonts w:cs="Times New Roman"/>
                <w:color w:val="000000" w:themeColor="text1"/>
                <w:szCs w:val="24"/>
              </w:rPr>
              <w:t xml:space="preserve">ировки, </w:t>
            </w:r>
            <w:r>
              <w:rPr>
                <w:rFonts w:cs="Times New Roman"/>
                <w:szCs w:val="24"/>
              </w:rPr>
              <w:t xml:space="preserve">хранения, распределения нефти, газа, газового конденсата и продуктов их переработки, в том числе вспомогательных </w:t>
            </w:r>
            <w:r>
              <w:rPr>
                <w:rFonts w:cs="Times New Roman"/>
                <w:color w:val="000000" w:themeColor="text1"/>
                <w:szCs w:val="24"/>
              </w:rPr>
              <w:t>процессов</w:t>
            </w:r>
          </w:p>
        </w:tc>
      </w:tr>
      <w:tr w:rsidR="009F4AE7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Номенклатура и нормы расхода МТР в области АСУТП </w:t>
            </w:r>
          </w:p>
        </w:tc>
      </w:tr>
      <w:tr w:rsidR="009F4AE7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Порядок списания МТР в области АСУТП </w:t>
            </w:r>
          </w:p>
        </w:tc>
      </w:tr>
      <w:tr w:rsidR="009F4AE7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Стандарты, технические регламенты, руко</w:t>
            </w:r>
            <w:r>
              <w:rPr>
                <w:rFonts w:cs="Times New Roman"/>
                <w:szCs w:val="24"/>
              </w:rPr>
              <w:t xml:space="preserve">водства (инструкции) по формированию отчетности в области эксплуатации средств АСУТП </w:t>
            </w:r>
          </w:p>
        </w:tc>
      </w:tr>
      <w:tr w:rsidR="009F4AE7">
        <w:trPr>
          <w:trHeight w:val="61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Правила охраны труда, промышленной, пожарной и экологической безопасности при эксплуатации АСУТП в организации нефтегазовой отрасли</w:t>
            </w:r>
          </w:p>
        </w:tc>
      </w:tr>
      <w:tr w:rsidR="009F4AE7">
        <w:trPr>
          <w:trHeight w:val="333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Порядок и правила при выполнении работ повышенной опасности на производственных объектах нефтегазовой отрасли</w:t>
            </w:r>
          </w:p>
        </w:tc>
      </w:tr>
      <w:tr w:rsidR="009F4AE7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Специализированные программные продукты в области</w:t>
            </w:r>
            <w:r>
              <w:rPr>
                <w:rFonts w:cs="Times New Roman"/>
                <w:color w:val="000000" w:themeColor="text1"/>
                <w:szCs w:val="24"/>
              </w:rPr>
              <w:t xml:space="preserve"> эксплуатации </w:t>
            </w:r>
            <w:r>
              <w:rPr>
                <w:rFonts w:cs="Times New Roman"/>
                <w:szCs w:val="24"/>
              </w:rPr>
              <w:t>АСУТП организации нефтегазовой отрасли</w:t>
            </w:r>
          </w:p>
        </w:tc>
      </w:tr>
      <w:tr w:rsidR="009F4AE7">
        <w:trPr>
          <w:trHeight w:val="113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Правила информационной безопасности при работе со служебной информацией</w:t>
            </w:r>
          </w:p>
        </w:tc>
      </w:tr>
      <w:tr w:rsidR="009F4AE7">
        <w:trPr>
          <w:trHeight w:val="20"/>
          <w:jc w:val="center"/>
        </w:trPr>
        <w:tc>
          <w:tcPr>
            <w:tcW w:w="18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:rsidR="009F4AE7" w:rsidRDefault="009F4AE7">
      <w:pPr>
        <w:pStyle w:val="Norm"/>
        <w:rPr>
          <w:b/>
        </w:rPr>
      </w:pPr>
    </w:p>
    <w:p w:rsidR="009F4AE7" w:rsidRDefault="00E1594D">
      <w:pPr>
        <w:pStyle w:val="2"/>
      </w:pPr>
      <w:bookmarkStart w:id="4" w:name="_Toc208302601"/>
      <w:r>
        <w:t>3.2. Обобщенная трудовая функция</w:t>
      </w:r>
      <w:bookmarkEnd w:id="4"/>
    </w:p>
    <w:p w:rsidR="009F4AE7" w:rsidRDefault="009F4AE7">
      <w:pPr>
        <w:spacing w:after="0" w:line="240" w:lineRule="auto"/>
        <w:rPr>
          <w:szCs w:val="24"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571"/>
        <w:gridCol w:w="5482"/>
        <w:gridCol w:w="709"/>
        <w:gridCol w:w="567"/>
        <w:gridCol w:w="1627"/>
        <w:gridCol w:w="465"/>
      </w:tblGrid>
      <w:tr w:rsidR="009F4AE7">
        <w:trPr>
          <w:jc w:val="center"/>
        </w:trPr>
        <w:tc>
          <w:tcPr>
            <w:tcW w:w="1571" w:type="dxa"/>
            <w:tcBorders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54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Обеспечение эксплуатации технических средств АСУТП нефтегазовой отрасли</w:t>
            </w:r>
          </w:p>
        </w:tc>
        <w:tc>
          <w:tcPr>
            <w:tcW w:w="709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В</w:t>
            </w:r>
          </w:p>
        </w:tc>
        <w:tc>
          <w:tcPr>
            <w:tcW w:w="1627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>
              <w:rPr>
                <w:rFonts w:cs="Times New Roman"/>
                <w:sz w:val="20"/>
                <w:szCs w:val="20"/>
              </w:rPr>
              <w:t>Уровень квалификации</w:t>
            </w:r>
          </w:p>
        </w:tc>
        <w:tc>
          <w:tcPr>
            <w:tcW w:w="4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</w:tr>
    </w:tbl>
    <w:p w:rsidR="009F4AE7" w:rsidRDefault="009F4AE7">
      <w:pPr>
        <w:pStyle w:val="Norm"/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901"/>
        <w:gridCol w:w="8520"/>
      </w:tblGrid>
      <w:tr w:rsidR="009F4AE7">
        <w:trPr>
          <w:trHeight w:val="907"/>
          <w:jc w:val="center"/>
        </w:trPr>
        <w:tc>
          <w:tcPr>
            <w:tcW w:w="19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Возможные наименования должностей, профессий рабочих</w:t>
            </w: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szCs w:val="24"/>
              </w:rPr>
            </w:pPr>
            <w:r>
              <w:rPr>
                <w:rFonts w:cs="Times New Roman"/>
                <w:szCs w:val="24"/>
              </w:rPr>
              <w:t>Инженер</w:t>
            </w:r>
          </w:p>
          <w:p w:rsidR="009F4AE7" w:rsidRDefault="00E1594D">
            <w:pPr>
              <w:spacing w:after="0" w:line="240" w:lineRule="auto"/>
              <w:rPr>
                <w:szCs w:val="24"/>
              </w:rPr>
            </w:pPr>
            <w:r>
              <w:rPr>
                <w:rFonts w:cs="Times New Roman"/>
                <w:szCs w:val="24"/>
              </w:rPr>
              <w:t>Инженер по автоматизации и механизации производственных процессов</w:t>
            </w:r>
          </w:p>
          <w:p w:rsidR="009F4AE7" w:rsidRDefault="00E1594D">
            <w:pPr>
              <w:spacing w:after="0" w:line="240" w:lineRule="auto"/>
              <w:rPr>
                <w:szCs w:val="24"/>
              </w:rPr>
            </w:pPr>
            <w:r>
              <w:rPr>
                <w:rFonts w:cs="Times New Roman"/>
                <w:szCs w:val="24"/>
              </w:rPr>
              <w:t>Инженер по автоматизированным системам управления производством</w:t>
            </w:r>
          </w:p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Инженер по автоматизированным системам управления технологическим</w:t>
            </w:r>
            <w:r>
              <w:rPr>
                <w:rFonts w:cs="Times New Roman"/>
                <w:szCs w:val="24"/>
              </w:rPr>
              <w:t>и процессами</w:t>
            </w:r>
          </w:p>
          <w:p w:rsidR="009F4AE7" w:rsidRDefault="00E1594D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Инженер по контрольно-измерительным приборам и автоматике</w:t>
            </w:r>
          </w:p>
          <w:p w:rsidR="009F4AE7" w:rsidRDefault="00E1594D">
            <w:pPr>
              <w:spacing w:after="0" w:line="240" w:lineRule="auto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Инженер по ремонту оборудования</w:t>
            </w:r>
          </w:p>
          <w:p w:rsidR="009F4AE7" w:rsidRDefault="00E1594D">
            <w:pPr>
              <w:spacing w:after="0" w:line="240" w:lineRule="auto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Инженер-электроник</w:t>
            </w:r>
          </w:p>
          <w:p w:rsidR="009F4AE7" w:rsidRDefault="00E1594D">
            <w:pPr>
              <w:spacing w:after="0" w:line="240" w:lineRule="auto"/>
              <w:rPr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>Мастер участка</w:t>
            </w:r>
          </w:p>
          <w:p w:rsidR="009F4AE7" w:rsidRDefault="00E1594D">
            <w:pPr>
              <w:spacing w:after="0" w:line="240" w:lineRule="auto"/>
              <w:rPr>
                <w:szCs w:val="24"/>
              </w:rPr>
            </w:pPr>
            <w:r>
              <w:rPr>
                <w:rFonts w:cs="Times New Roman"/>
                <w:szCs w:val="24"/>
              </w:rPr>
              <w:t>Мастер</w:t>
            </w:r>
          </w:p>
          <w:p w:rsidR="009F4AE7" w:rsidRDefault="00E1594D">
            <w:pPr>
              <w:spacing w:after="0" w:line="240" w:lineRule="auto"/>
              <w:rPr>
                <w:szCs w:val="24"/>
              </w:rPr>
            </w:pPr>
            <w:r>
              <w:rPr>
                <w:rFonts w:cs="Times New Roman"/>
                <w:szCs w:val="24"/>
              </w:rPr>
              <w:t>Мастер по комплексной автоматизации и телемеханике</w:t>
            </w:r>
          </w:p>
          <w:p w:rsidR="009F4AE7" w:rsidRDefault="00E1594D">
            <w:pPr>
              <w:spacing w:after="0" w:line="240" w:lineRule="auto"/>
              <w:rPr>
                <w:szCs w:val="24"/>
              </w:rPr>
            </w:pPr>
            <w:r>
              <w:rPr>
                <w:rFonts w:cs="Times New Roman"/>
                <w:szCs w:val="24"/>
              </w:rPr>
              <w:t>Мастер службы</w:t>
            </w:r>
          </w:p>
          <w:p w:rsidR="009F4AE7" w:rsidRDefault="00E1594D">
            <w:pPr>
              <w:spacing w:after="0" w:line="240" w:lineRule="auto"/>
              <w:rPr>
                <w:szCs w:val="24"/>
              </w:rPr>
            </w:pPr>
            <w:r>
              <w:rPr>
                <w:rFonts w:cs="Times New Roman"/>
                <w:szCs w:val="24"/>
              </w:rPr>
              <w:t>Специалист</w:t>
            </w:r>
          </w:p>
          <w:p w:rsidR="009F4AE7" w:rsidRDefault="00E1594D">
            <w:pPr>
              <w:spacing w:after="0" w:line="240" w:lineRule="auto"/>
              <w:rPr>
                <w:szCs w:val="24"/>
              </w:rPr>
            </w:pPr>
            <w:r>
              <w:rPr>
                <w:rFonts w:cs="Times New Roman"/>
                <w:szCs w:val="24"/>
              </w:rPr>
              <w:t>Специалист по автоматизации и механизации производственных процессов</w:t>
            </w:r>
          </w:p>
          <w:p w:rsidR="009F4AE7" w:rsidRDefault="00E1594D">
            <w:pPr>
              <w:spacing w:after="0" w:line="240" w:lineRule="auto"/>
              <w:rPr>
                <w:szCs w:val="24"/>
              </w:rPr>
            </w:pPr>
            <w:r>
              <w:rPr>
                <w:rFonts w:cs="Times New Roman"/>
                <w:szCs w:val="24"/>
              </w:rPr>
              <w:t>Специалист по автоматизированным системам управления производством</w:t>
            </w:r>
          </w:p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Специалист по автоматизированным системам управления технологическими процессами</w:t>
            </w:r>
          </w:p>
        </w:tc>
      </w:tr>
    </w:tbl>
    <w:p w:rsidR="009F4AE7" w:rsidRDefault="009F4AE7">
      <w:pPr>
        <w:pStyle w:val="Norm"/>
      </w:pPr>
    </w:p>
    <w:p w:rsidR="009F4AE7" w:rsidRDefault="00E1594D">
      <w:pPr>
        <w:pStyle w:val="Norm"/>
      </w:pPr>
      <w:r>
        <w:t>Пути достижения квалификации</w:t>
      </w:r>
    </w:p>
    <w:p w:rsidR="009F4AE7" w:rsidRDefault="009F4AE7">
      <w:pPr>
        <w:pStyle w:val="Norm"/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886"/>
        <w:gridCol w:w="8535"/>
      </w:tblGrid>
      <w:tr w:rsidR="009F4AE7">
        <w:trPr>
          <w:jc w:val="center"/>
        </w:trPr>
        <w:tc>
          <w:tcPr>
            <w:tcW w:w="18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Образов</w:t>
            </w:r>
            <w:r>
              <w:rPr>
                <w:rFonts w:cs="Times New Roman"/>
                <w:szCs w:val="24"/>
              </w:rPr>
              <w:t>ание и обучение</w:t>
            </w: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Высшее образование</w:t>
            </w:r>
          </w:p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или</w:t>
            </w:r>
          </w:p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Высшее (техническое) образование и дополнительное профессиональное образование – программы профессиональной переподготовки в области, соответствующей виду профессиональной деятельности, для непрофильного образования</w:t>
            </w:r>
          </w:p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и</w:t>
            </w:r>
            <w:r>
              <w:rPr>
                <w:rFonts w:cs="Times New Roman"/>
                <w:szCs w:val="24"/>
              </w:rPr>
              <w:t>ли</w:t>
            </w:r>
          </w:p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Среднее профессиональное образование – программы подготовки специалистов среднего звена</w:t>
            </w:r>
          </w:p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или</w:t>
            </w:r>
          </w:p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Среднее профессиональное (техническое) образование – программы подготовки специалистов среднего звена и дополнительное профессиональное образование – программы п</w:t>
            </w:r>
            <w:r>
              <w:rPr>
                <w:rFonts w:cs="Times New Roman"/>
                <w:szCs w:val="24"/>
              </w:rPr>
              <w:t>рофессиональной переподготовки в области, соответствующей виду профессиональной деятельности, для непрофильного образования</w:t>
            </w:r>
          </w:p>
        </w:tc>
      </w:tr>
      <w:tr w:rsidR="009F4AE7">
        <w:trPr>
          <w:jc w:val="center"/>
        </w:trPr>
        <w:tc>
          <w:tcPr>
            <w:tcW w:w="18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Опыт практической работы</w:t>
            </w: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 менее трех лет в области эксплуатации АСУТП при наличии среднего профессионального образования</w:t>
            </w:r>
          </w:p>
        </w:tc>
      </w:tr>
    </w:tbl>
    <w:p w:rsidR="009F4AE7" w:rsidRDefault="009F4AE7">
      <w:pPr>
        <w:pStyle w:val="Norm"/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871"/>
        <w:gridCol w:w="8550"/>
      </w:tblGrid>
      <w:tr w:rsidR="009F4AE7">
        <w:trPr>
          <w:jc w:val="center"/>
        </w:trPr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Особые условия допуска к работе</w:t>
            </w: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Прохождение обязательных предварительных и периодических медицинских осмотров</w:t>
            </w:r>
          </w:p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Прохождение обучения по охране труда и проверки знания требований охраны труда, в том числе по применению СИЗ и оказанию первой помощи пострадавши</w:t>
            </w:r>
            <w:r>
              <w:rPr>
                <w:rFonts w:cs="Times New Roman"/>
                <w:color w:val="000000" w:themeColor="text1"/>
                <w:szCs w:val="24"/>
              </w:rPr>
              <w:t>м</w:t>
            </w:r>
          </w:p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Прохождение подготовки и аттестации в области промышленной безопасности (при необходимости)</w:t>
            </w:r>
          </w:p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Прохождение обучения мерам пожарной безопасности</w:t>
            </w:r>
          </w:p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Наличие группы по электробезопасности в соответствии с выполняемой работой (при необходимости)</w:t>
            </w:r>
          </w:p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Наличие специально</w:t>
            </w:r>
            <w:r>
              <w:rPr>
                <w:color w:val="000000" w:themeColor="text1"/>
                <w:szCs w:val="24"/>
              </w:rPr>
              <w:t>го допуска для выполнения работ на высоте 1,8 м и более (при необходимости)</w:t>
            </w:r>
            <w:r>
              <w:rPr>
                <w:rStyle w:val="af"/>
                <w:color w:val="000000" w:themeColor="text1"/>
                <w:szCs w:val="24"/>
              </w:rPr>
              <w:endnoteReference w:id="14"/>
            </w:r>
          </w:p>
        </w:tc>
      </w:tr>
      <w:tr w:rsidR="009F4AE7">
        <w:trPr>
          <w:jc w:val="center"/>
        </w:trPr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szCs w:val="24"/>
              </w:rPr>
            </w:pPr>
          </w:p>
        </w:tc>
      </w:tr>
    </w:tbl>
    <w:p w:rsidR="009F4AE7" w:rsidRDefault="009F4AE7">
      <w:pPr>
        <w:pStyle w:val="Norm"/>
      </w:pPr>
    </w:p>
    <w:p w:rsidR="009F4AE7" w:rsidRDefault="00E1594D">
      <w:pPr>
        <w:pStyle w:val="Norm"/>
      </w:pPr>
      <w:r>
        <w:t>Справочная информация</w:t>
      </w:r>
    </w:p>
    <w:p w:rsidR="009F4AE7" w:rsidRDefault="009F4AE7">
      <w:pPr>
        <w:pStyle w:val="Norm"/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886"/>
        <w:gridCol w:w="1199"/>
        <w:gridCol w:w="7336"/>
      </w:tblGrid>
      <w:tr w:rsidR="009F4AE7">
        <w:trPr>
          <w:trHeight w:val="20"/>
          <w:jc w:val="center"/>
        </w:trPr>
        <w:tc>
          <w:tcPr>
            <w:tcW w:w="18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Наименование документа</w:t>
            </w:r>
          </w:p>
        </w:tc>
        <w:tc>
          <w:tcPr>
            <w:tcW w:w="11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Код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Наименование базовой группы, должности (профессии) или специальности</w:t>
            </w:r>
          </w:p>
        </w:tc>
      </w:tr>
      <w:tr w:rsidR="009F4AE7">
        <w:trPr>
          <w:trHeight w:val="20"/>
          <w:jc w:val="center"/>
        </w:trPr>
        <w:tc>
          <w:tcPr>
            <w:tcW w:w="18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ОКЗ</w:t>
            </w:r>
          </w:p>
        </w:tc>
        <w:tc>
          <w:tcPr>
            <w:tcW w:w="11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2152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Инженеры-электроники</w:t>
            </w:r>
          </w:p>
        </w:tc>
      </w:tr>
      <w:tr w:rsidR="009F4AE7">
        <w:trPr>
          <w:trHeight w:val="23"/>
          <w:jc w:val="center"/>
        </w:trPr>
        <w:tc>
          <w:tcPr>
            <w:tcW w:w="1886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ЕКС</w:t>
            </w:r>
          </w:p>
        </w:tc>
        <w:tc>
          <w:tcPr>
            <w:tcW w:w="11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Инженер</w:t>
            </w:r>
          </w:p>
        </w:tc>
      </w:tr>
      <w:tr w:rsidR="009F4AE7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11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Инженер по автоматизации и механизации производственных процессов</w:t>
            </w:r>
          </w:p>
        </w:tc>
      </w:tr>
      <w:tr w:rsidR="009F4AE7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11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Инженер по автоматизированным системам управления производством</w:t>
            </w:r>
          </w:p>
        </w:tc>
      </w:tr>
      <w:tr w:rsidR="009F4AE7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11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Инженер по автоматизированным системам управления технологическими процессами</w:t>
            </w:r>
          </w:p>
        </w:tc>
      </w:tr>
      <w:tr w:rsidR="009F4AE7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11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Инженер по контрольно-измерительным приборам и автоматике</w:t>
            </w:r>
          </w:p>
        </w:tc>
      </w:tr>
      <w:tr w:rsidR="009F4AE7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11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Инженер-электроник</w:t>
            </w:r>
          </w:p>
        </w:tc>
      </w:tr>
      <w:tr w:rsidR="009F4AE7">
        <w:trPr>
          <w:trHeight w:val="23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11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Мастер участка</w:t>
            </w:r>
          </w:p>
        </w:tc>
      </w:tr>
      <w:tr w:rsidR="009F4AE7">
        <w:trPr>
          <w:trHeight w:val="20"/>
          <w:jc w:val="center"/>
        </w:trPr>
        <w:tc>
          <w:tcPr>
            <w:tcW w:w="1886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ОКПДТР</w:t>
            </w:r>
          </w:p>
        </w:tc>
        <w:tc>
          <w:tcPr>
            <w:tcW w:w="11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201297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Инженер-электроник</w:t>
            </w:r>
          </w:p>
        </w:tc>
      </w:tr>
      <w:tr w:rsidR="009F4AE7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1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201318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Инженер по автоматизированным системам управления производством</w:t>
            </w:r>
          </w:p>
        </w:tc>
      </w:tr>
      <w:tr w:rsidR="009F4AE7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11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201319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Инженер по автоматизированным системам управления технологическими процессами</w:t>
            </w:r>
          </w:p>
        </w:tc>
      </w:tr>
      <w:tr w:rsidR="009F4AE7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11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201356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Инженер по контрольно-измерительным приборам и автоматике</w:t>
            </w:r>
          </w:p>
        </w:tc>
      </w:tr>
      <w:tr w:rsidR="009F4AE7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11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201424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Инженер по ремонту оборудования</w:t>
            </w:r>
          </w:p>
        </w:tc>
      </w:tr>
      <w:tr w:rsidR="009F4AE7">
        <w:trPr>
          <w:trHeight w:val="20"/>
          <w:jc w:val="center"/>
        </w:trPr>
        <w:tc>
          <w:tcPr>
            <w:tcW w:w="1886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Перечень СПО</w:t>
            </w:r>
          </w:p>
        </w:tc>
        <w:tc>
          <w:tcPr>
            <w:tcW w:w="11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09.02.01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Компьютерные системы и комплексы</w:t>
            </w:r>
          </w:p>
        </w:tc>
      </w:tr>
      <w:tr w:rsidR="009F4AE7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11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09.02.06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Сетевое и системное администрирование</w:t>
            </w:r>
          </w:p>
        </w:tc>
      </w:tr>
      <w:tr w:rsidR="009F4AE7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11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09.02.07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Информационные системы и программирование</w:t>
            </w:r>
          </w:p>
        </w:tc>
      </w:tr>
      <w:tr w:rsidR="009F4AE7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11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09.02.08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Интеллектуальные интегрированные системы</w:t>
            </w:r>
          </w:p>
        </w:tc>
      </w:tr>
      <w:tr w:rsidR="009F4AE7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11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09.02.11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Разработка и управление программным обеспечением</w:t>
            </w:r>
          </w:p>
        </w:tc>
      </w:tr>
      <w:tr w:rsidR="009F4AE7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11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09.02.12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Техническая эксплуатация и сопровождение информационных систем</w:t>
            </w:r>
          </w:p>
        </w:tc>
      </w:tr>
      <w:tr w:rsidR="009F4AE7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11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10.02.05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Обеспечение информационной безопасности автоматизированных систем</w:t>
            </w:r>
          </w:p>
        </w:tc>
      </w:tr>
      <w:tr w:rsidR="009F4AE7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11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11.02.06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Техническая эксплуатация транспортного радиоэлектронного оборудования (по видам транспорта)</w:t>
            </w:r>
          </w:p>
        </w:tc>
      </w:tr>
      <w:tr w:rsidR="009F4AE7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11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11.02.07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Ра</w:t>
            </w:r>
            <w:r>
              <w:rPr>
                <w:rFonts w:cs="Times New Roman"/>
                <w:szCs w:val="24"/>
              </w:rPr>
              <w:t>диотехнические информационные системы</w:t>
            </w:r>
          </w:p>
        </w:tc>
      </w:tr>
      <w:tr w:rsidR="009F4AE7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11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11.02.16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Монтаж, техническое обслуживание и ремонт электронных приборов и устройств</w:t>
            </w:r>
          </w:p>
        </w:tc>
      </w:tr>
      <w:tr w:rsidR="009F4AE7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11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11.02.17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Разработка электронных устройств и систем</w:t>
            </w:r>
          </w:p>
        </w:tc>
      </w:tr>
      <w:tr w:rsidR="009F4AE7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11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12.02.04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Электромеханические приборные устройства</w:t>
            </w:r>
          </w:p>
        </w:tc>
      </w:tr>
      <w:tr w:rsidR="009F4AE7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11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15.02.10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Мехатроника и робототехника (по отраслям)</w:t>
            </w:r>
          </w:p>
        </w:tc>
      </w:tr>
      <w:tr w:rsidR="009F4AE7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11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27.02.04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Автоматические системы управления</w:t>
            </w:r>
          </w:p>
        </w:tc>
      </w:tr>
      <w:tr w:rsidR="009F4AE7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11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27.02.05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Системы и средства диспетчерского управления</w:t>
            </w:r>
          </w:p>
        </w:tc>
      </w:tr>
      <w:tr w:rsidR="009F4AE7">
        <w:trPr>
          <w:trHeight w:val="20"/>
          <w:jc w:val="center"/>
        </w:trPr>
        <w:tc>
          <w:tcPr>
            <w:tcW w:w="1886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  <w:vertAlign w:val="superscript"/>
              </w:rPr>
            </w:pPr>
            <w:r>
              <w:rPr>
                <w:rFonts w:cs="Times New Roman"/>
                <w:szCs w:val="24"/>
              </w:rPr>
              <w:t>Перечень ВО</w:t>
            </w:r>
            <w:r>
              <w:rPr>
                <w:rStyle w:val="af"/>
                <w:szCs w:val="24"/>
              </w:rPr>
              <w:endnoteReference w:id="15"/>
            </w:r>
          </w:p>
        </w:tc>
        <w:tc>
          <w:tcPr>
            <w:tcW w:w="11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01.03.02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Прикладная математика и информатика</w:t>
            </w:r>
          </w:p>
        </w:tc>
      </w:tr>
      <w:tr w:rsidR="009F4AE7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11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02.03.01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Математика и компьютерные науки</w:t>
            </w:r>
          </w:p>
        </w:tc>
      </w:tr>
      <w:tr w:rsidR="009F4AE7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11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color w:val="000000" w:themeColor="text1"/>
              </w:rPr>
            </w:pPr>
            <w:hyperlink r:id="rId12" w:tooltip="garantf1://70838228.1000" w:history="1">
              <w:r>
                <w:rPr>
                  <w:rStyle w:val="af3"/>
                  <w:rFonts w:cs="Times New Roman"/>
                  <w:color w:val="000000" w:themeColor="text1"/>
                  <w:u w:val="none"/>
                </w:rPr>
                <w:t>02.03.02</w:t>
              </w:r>
            </w:hyperlink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Фундаментальная информатика и информационные технологии</w:t>
            </w:r>
          </w:p>
        </w:tc>
      </w:tr>
      <w:tr w:rsidR="009F4AE7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11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02.03.03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Математическое обеспечение и администрирование информационных систем</w:t>
            </w:r>
          </w:p>
        </w:tc>
      </w:tr>
      <w:tr w:rsidR="009F4AE7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11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09.03.01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Информатика и вычислительная те</w:t>
            </w:r>
            <w:r>
              <w:rPr>
                <w:rFonts w:cs="Times New Roman"/>
                <w:color w:val="000000"/>
              </w:rPr>
              <w:t>хника</w:t>
            </w:r>
          </w:p>
        </w:tc>
      </w:tr>
      <w:tr w:rsidR="009F4AE7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11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09.03.02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Информационные системы и технологии</w:t>
            </w:r>
          </w:p>
        </w:tc>
      </w:tr>
      <w:tr w:rsidR="009F4AE7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11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09.03.03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Прикладная информатика</w:t>
            </w:r>
          </w:p>
        </w:tc>
      </w:tr>
      <w:tr w:rsidR="009F4AE7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11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10.03.01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Информационная безопасность</w:t>
            </w:r>
          </w:p>
        </w:tc>
      </w:tr>
      <w:tr w:rsidR="009F4AE7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11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10.05.01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Компьютерная безопасность</w:t>
            </w:r>
          </w:p>
        </w:tc>
      </w:tr>
      <w:tr w:rsidR="009F4AE7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11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10.05.03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Информационная безопасность автоматизированных систем</w:t>
            </w:r>
          </w:p>
        </w:tc>
      </w:tr>
      <w:tr w:rsidR="009F4AE7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11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10.05.04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Информационно-аналитические системы безопасности</w:t>
            </w:r>
          </w:p>
        </w:tc>
      </w:tr>
      <w:tr w:rsidR="009F4AE7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11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11.05.01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Радиоэлектронные системы и комплексы</w:t>
            </w:r>
          </w:p>
        </w:tc>
      </w:tr>
      <w:tr w:rsidR="009F4AE7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11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11.05.02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Специальные радиотехнические системы</w:t>
            </w:r>
          </w:p>
        </w:tc>
      </w:tr>
      <w:tr w:rsidR="009F4AE7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11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12.03.01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Приборостроение</w:t>
            </w:r>
          </w:p>
        </w:tc>
      </w:tr>
      <w:tr w:rsidR="009F4AE7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11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12.05.01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Электронные и оптико-электронные приборы и системы специального назначения</w:t>
            </w:r>
          </w:p>
        </w:tc>
      </w:tr>
      <w:tr w:rsidR="009F4AE7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11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15.03.04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Автоматизация технологических процессов и производств</w:t>
            </w:r>
          </w:p>
        </w:tc>
      </w:tr>
      <w:tr w:rsidR="009F4AE7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11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15.03.06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Мехатроника и робототехника</w:t>
            </w:r>
          </w:p>
        </w:tc>
      </w:tr>
      <w:tr w:rsidR="009F4AE7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11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27.03.04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Управление в технических системах </w:t>
            </w:r>
          </w:p>
        </w:tc>
      </w:tr>
      <w:tr w:rsidR="009F4AE7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11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27.05.01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Специальные организационно-технические системы</w:t>
            </w:r>
          </w:p>
        </w:tc>
      </w:tr>
    </w:tbl>
    <w:p w:rsidR="009F4AE7" w:rsidRDefault="009F4AE7">
      <w:pPr>
        <w:pStyle w:val="Norm"/>
      </w:pPr>
    </w:p>
    <w:p w:rsidR="009F4AE7" w:rsidRDefault="00E1594D">
      <w:pPr>
        <w:pStyle w:val="Norm"/>
        <w:rPr>
          <w:b/>
        </w:rPr>
      </w:pPr>
      <w:r>
        <w:rPr>
          <w:b/>
        </w:rPr>
        <w:t>3.2.1. Трудовая функция</w:t>
      </w:r>
    </w:p>
    <w:p w:rsidR="009F4AE7" w:rsidRDefault="009F4AE7">
      <w:pPr>
        <w:pStyle w:val="Norm"/>
        <w:rPr>
          <w:b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667"/>
        <w:gridCol w:w="4960"/>
        <w:gridCol w:w="709"/>
        <w:gridCol w:w="992"/>
        <w:gridCol w:w="1559"/>
        <w:gridCol w:w="534"/>
      </w:tblGrid>
      <w:tr w:rsidR="009F4AE7">
        <w:trPr>
          <w:jc w:val="center"/>
        </w:trPr>
        <w:tc>
          <w:tcPr>
            <w:tcW w:w="1667" w:type="dxa"/>
            <w:tcBorders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49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</w:tabs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Обеспечение процесса эксплуатации технических средств АСУТП нефтегазовой отрасли</w:t>
            </w:r>
          </w:p>
        </w:tc>
        <w:tc>
          <w:tcPr>
            <w:tcW w:w="709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В/01.6</w:t>
            </w:r>
          </w:p>
        </w:tc>
        <w:tc>
          <w:tcPr>
            <w:tcW w:w="1559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>
              <w:rPr>
                <w:rFonts w:cs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5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</w:tr>
    </w:tbl>
    <w:p w:rsidR="009F4AE7" w:rsidRDefault="009F4AE7">
      <w:pPr>
        <w:pStyle w:val="Norm"/>
        <w:rPr>
          <w:b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901"/>
        <w:gridCol w:w="8520"/>
      </w:tblGrid>
      <w:tr w:rsidR="009F4AE7">
        <w:trPr>
          <w:trHeight w:val="873"/>
          <w:jc w:val="center"/>
        </w:trPr>
        <w:tc>
          <w:tcPr>
            <w:tcW w:w="190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Трудовые действия</w:t>
            </w: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Мониторинг производительности АСУТП (наблюдение за загрузкой процессоров контроллеров и серверов, использованием памяти, пропускной способностью сети, временем отклика)</w:t>
            </w:r>
          </w:p>
        </w:tc>
      </w:tr>
      <w:tr w:rsidR="009F4AE7">
        <w:trPr>
          <w:trHeight w:val="592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Визуальная проверка оборудования АСУТП на наличие индикации неисправностей и физическ</w:t>
            </w:r>
            <w:r>
              <w:rPr>
                <w:color w:val="000000" w:themeColor="text1"/>
                <w:szCs w:val="24"/>
              </w:rPr>
              <w:t>их повреждений, а также инструментальный контроль температурного состояния оборудования АСУТП</w:t>
            </w:r>
          </w:p>
        </w:tc>
      </w:tr>
      <w:tr w:rsidR="009F4AE7">
        <w:trPr>
          <w:trHeight w:val="20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 xml:space="preserve">Контроль текущего состояния технических средств АСУТП (оценка журналов событий, тревог, сообщений об ошибках от контроллеров, серверов, сетевого оборудования и </w:t>
            </w:r>
            <w:r>
              <w:rPr>
                <w:color w:val="000000" w:themeColor="text1"/>
                <w:szCs w:val="24"/>
              </w:rPr>
              <w:t>программного обеспечения, в том числе встроенных средств информационной безопасности), определение отклонений параметров работы технических средств АСУТП, их оценка и поиск способов предотвращения повторения</w:t>
            </w:r>
          </w:p>
        </w:tc>
      </w:tr>
      <w:tr w:rsidR="009F4AE7">
        <w:trPr>
          <w:trHeight w:val="474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Определение неисправностей в работе технических средств АСУТП при эксплуатации и поиск способов предотвращения их повторения</w:t>
            </w:r>
          </w:p>
        </w:tc>
      </w:tr>
      <w:tr w:rsidR="009F4AE7">
        <w:trPr>
          <w:trHeight w:val="61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both"/>
              <w:rPr>
                <w:color w:val="2200FF"/>
                <w:szCs w:val="24"/>
                <w:highlight w:val="white"/>
              </w:rPr>
            </w:pPr>
            <w:r>
              <w:rPr>
                <w:szCs w:val="24"/>
                <w:highlight w:val="white"/>
              </w:rPr>
              <w:t xml:space="preserve">Принятие мер по восстановлению параметров работы технических средств АСУТП нефтегазовой отрасли </w:t>
            </w:r>
          </w:p>
        </w:tc>
      </w:tr>
      <w:tr w:rsidR="009F4AE7">
        <w:trPr>
          <w:trHeight w:val="20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Формирование заявок на МТР, включая запасные части, инструменты, принадлежности в части АСУТП на производственно-эксплуатационные нужды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Формирование перечней МТР, планируемых к извлечению из ликвидируемых, реконструируемых объектов основных средств АСУТП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Сопровождение проведения калибровки и поверки технических средств АСУТП нефтегазовой отрасли</w:t>
            </w:r>
          </w:p>
        </w:tc>
      </w:tr>
      <w:tr w:rsidR="009F4AE7">
        <w:trPr>
          <w:trHeight w:val="281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Настройка автоматических регуляторов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Настройка и конфигурирование вычислительного оборудования АСУТП в пределах эксплуатационной ответственности с соблюдением установленных требований информационной безопасности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Настройка и конфигурирование технических средств АСУТП для обеспечения их корре</w:t>
            </w:r>
            <w:r>
              <w:rPr>
                <w:color w:val="000000" w:themeColor="text1"/>
                <w:szCs w:val="24"/>
              </w:rPr>
              <w:t>ктного взаимодействия со средствами защиты информации в пределах эксплуатационной ответственности подразделения по эксплуатации АСУТП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Наладка, в рамках эксплуатации, технических средств АСУТП на производственных объектах нефтегазовой отрасли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Внедрение доработок технических средств АСУТП, в том числе с добавлением новых точек ввода-вывода, в рамках утвержденных программно-аппаратных доработок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Координация деятельности по выполнению предписаний органов контроля и надзора, касающихся эксплуатаци</w:t>
            </w:r>
            <w:r>
              <w:rPr>
                <w:szCs w:val="24"/>
              </w:rPr>
              <w:t>и технических средств АСУТП нефтегазовой отрасли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Формирование отчетности в области эксплуатации технических средств </w:t>
            </w:r>
            <w:r>
              <w:rPr>
                <w:szCs w:val="24"/>
              </w:rPr>
              <w:lastRenderedPageBreak/>
              <w:t>АСУТП нефтегазовой отрасли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Ведение эксплуатационной и оперативной документации в соответствии с инструкциями по эксплуатации средств АСУ</w:t>
            </w:r>
            <w:r>
              <w:rPr>
                <w:szCs w:val="24"/>
              </w:rPr>
              <w:t>ТП нефтегазовой отрасли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Координация деятельности по соблюдению требований охраны труда, промышленной, пожарной и экологической безопасности на технологических объектах нефтегазовой отрасли в области АСУТП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Осуществление деятельности в составе комиссий по проведению заводских, автономных и комплексных предварительных испытаний технических средств АСУТП нефтегазовой отрасли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Приемка, совместно с другими подразделениями, новых технических средств АСУТП после м</w:t>
            </w:r>
            <w:r>
              <w:rPr>
                <w:color w:val="000000" w:themeColor="text1"/>
                <w:szCs w:val="24"/>
              </w:rPr>
              <w:t>онтажа и ввода в эксплуатацию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Подготовка предложений в состав технических требований к заданиям на проектирование технических средств АСУТП нефтегазовой отрасли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Подготовка исходных данных для проектирования технических средств АСУТП нефтегазовой отрасл</w:t>
            </w:r>
            <w:r>
              <w:rPr>
                <w:szCs w:val="24"/>
              </w:rPr>
              <w:t>и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Проведение совместно с заинтересованными подразделениями технической экспертизы документации в области АСУТП в части реконструкции, технического перевооружения, капитального ремонта технологических объектов нефтегазовой отрасли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Формирование информаци</w:t>
            </w:r>
            <w:r>
              <w:rPr>
                <w:szCs w:val="24"/>
              </w:rPr>
              <w:t>и по выполнению предписаний органов контроля и надзора, касающихся эксплуатации технических средств АСУТП нефтегазовой отрасли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 xml:space="preserve">Осуществление деятельности в составе комиссий по расследованию причин аварий, инцидентов, отказов средств АСУТП на технологических объектах нефтегазовой отрасли 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 xml:space="preserve">Осуществление деятельности в составе комиссий по проведению плановых, внеочередных проверок </w:t>
            </w:r>
            <w:r>
              <w:rPr>
                <w:color w:val="000000" w:themeColor="text1"/>
                <w:szCs w:val="24"/>
              </w:rPr>
              <w:t>системы противоаварийной автоматической защиты  средств АСУТП нефтегазовой отрасли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Координация деятельности по выполнению мероприятий, направленных на предупреждение отказов технических средств АСУТП нефтегазовой отрасли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Учет наличия и состава неснижае</w:t>
            </w:r>
            <w:r>
              <w:rPr>
                <w:szCs w:val="24"/>
              </w:rPr>
              <w:t>мого запаса МТР в области АСУТП нефтегазовой отрасли</w:t>
            </w:r>
          </w:p>
        </w:tc>
      </w:tr>
      <w:tr w:rsidR="009F4AE7">
        <w:trPr>
          <w:trHeight w:val="59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Подготовка предложений по формированию текущих и перспективных планов замены или реконструкции технических средств АСУТП нефтегазовой отрасли</w:t>
            </w:r>
          </w:p>
        </w:tc>
      </w:tr>
      <w:tr w:rsidR="009F4AE7">
        <w:trPr>
          <w:trHeight w:val="840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Формирование перечня объектов основных средств с комплектом обосновывающих материалов для проведения процедур ликвидации основных средств АСУТП в нефтегазовой отрасли</w:t>
            </w:r>
          </w:p>
        </w:tc>
      </w:tr>
      <w:tr w:rsidR="009F4AE7">
        <w:trPr>
          <w:trHeight w:val="569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Ведение переписки со сторонними организациями по вопросам проектирования и эксплуатации технических средств АСУТП нефтегазовой отрасли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Прохождение тренировок по действиям в аварийных ситуациях, отработка  учебных тревог по восстановлению системы АСУТП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Разработка инструкций по эксплуатации средств АСУТП и безопасному выполнению работ в области автоматизации технологического процесса, выполняемых в подразделениях организации нефтегазовой отрасли</w:t>
            </w:r>
          </w:p>
        </w:tc>
      </w:tr>
      <w:tr w:rsidR="009F4AE7">
        <w:trPr>
          <w:trHeight w:val="20"/>
          <w:jc w:val="center"/>
        </w:trPr>
        <w:tc>
          <w:tcPr>
            <w:tcW w:w="190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умения</w:t>
            </w: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Применять схемы, чертежи и техническую д</w:t>
            </w:r>
            <w:r>
              <w:rPr>
                <w:color w:val="000000" w:themeColor="text1"/>
                <w:szCs w:val="24"/>
              </w:rPr>
              <w:t>окументацию в области эксплуатации АСУТП</w:t>
            </w:r>
          </w:p>
        </w:tc>
      </w:tr>
      <w:tr w:rsidR="009F4AE7">
        <w:trPr>
          <w:trHeight w:val="20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Настраивать архивы, тренды, события, формировать отчёты о ходе технологического процесса</w:t>
            </w:r>
          </w:p>
        </w:tc>
      </w:tr>
      <w:tr w:rsidR="009F4AE7">
        <w:trPr>
          <w:trHeight w:val="20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Использовать данные из баз данных АСУТП для анализа состояния технических средств АСУТП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 xml:space="preserve">Настраивать и конфигурировать системное, прикладное и встроенное </w:t>
            </w:r>
            <w:r>
              <w:rPr>
                <w:color w:val="000000" w:themeColor="text1"/>
                <w:szCs w:val="24"/>
              </w:rPr>
              <w:lastRenderedPageBreak/>
              <w:t>программное обеспечение технических средств АСУТП в части эксплуатационных параметров, влияющих на соблюдение установленных требований информационной безопасности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Настраивать и конфигуриров</w:t>
            </w:r>
            <w:r>
              <w:rPr>
                <w:color w:val="000000" w:themeColor="text1"/>
                <w:szCs w:val="24"/>
              </w:rPr>
              <w:t>ать технические средства АСУТП для обеспечения их корректного взаимодействия со средствами защиты информации в пределах эксплуатационной ответственности подразделения по эксплуатации АСУТП</w:t>
            </w:r>
          </w:p>
        </w:tc>
      </w:tr>
      <w:tr w:rsidR="009F4AE7">
        <w:trPr>
          <w:trHeight w:val="271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Проверять входные и выходные цепи полевого оборудования, работосп</w:t>
            </w:r>
            <w:r>
              <w:rPr>
                <w:szCs w:val="24"/>
              </w:rPr>
              <w:t>особность локальной сети, формировать аварийные сообщения при нарушениях</w:t>
            </w:r>
          </w:p>
        </w:tc>
      </w:tr>
      <w:tr w:rsidR="009F4AE7">
        <w:trPr>
          <w:trHeight w:val="20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Использовать методы и средства анализа больших массивов данных для выявления тенденций, прогнозирования, оценки производственных мощностей, производственных связей и других параметров АСУТП</w:t>
            </w:r>
          </w:p>
        </w:tc>
      </w:tr>
      <w:tr w:rsidR="009F4AE7">
        <w:trPr>
          <w:trHeight w:val="20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Выявлять отклонения в работе программного обеспечения</w:t>
            </w:r>
          </w:p>
        </w:tc>
      </w:tr>
      <w:tr w:rsidR="009F4AE7">
        <w:trPr>
          <w:trHeight w:val="20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strike/>
                <w:color w:val="000000" w:themeColor="text1"/>
                <w:szCs w:val="24"/>
                <w:highlight w:val="white"/>
              </w:rPr>
            </w:pPr>
            <w:r>
              <w:rPr>
                <w:szCs w:val="24"/>
                <w:highlight w:val="white"/>
              </w:rPr>
              <w:t>Определя</w:t>
            </w:r>
            <w:r>
              <w:rPr>
                <w:szCs w:val="24"/>
                <w:highlight w:val="white"/>
              </w:rPr>
              <w:t>ть пригодность оборудования к дальнейшей эксплуатации на объектах нефтегазовой отрасли</w:t>
            </w:r>
          </w:p>
        </w:tc>
      </w:tr>
      <w:tr w:rsidR="009F4AE7">
        <w:trPr>
          <w:trHeight w:val="20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Анализировать влияние неисправностей в работе технических средств АСУТП на параметры технологического процесса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Оценивать состояние технических средств АСУТП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Определять причины изменений и отклонений от нормативных (допустимых) величин параметров работы технических средств АСУТП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Выявлять дефекты, определять причины неисправности технических средств АСУТП</w:t>
            </w:r>
          </w:p>
        </w:tc>
      </w:tr>
      <w:tr w:rsidR="009F4AE7">
        <w:trPr>
          <w:trHeight w:val="20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Выявлять необходимость корректировки параметров работ</w:t>
            </w:r>
            <w:r>
              <w:rPr>
                <w:szCs w:val="24"/>
              </w:rPr>
              <w:t>ы технических средств АСУТП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Проводить многоуровневую диагностику контроллеров и серверов с использованием специализированного оборудования: осциллографов, логических анализаторов, инструментов для проверки состояния аппаратной части, инструменты диагностики операционной системы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Про</w:t>
            </w:r>
            <w:r>
              <w:rPr>
                <w:color w:val="000000" w:themeColor="text1"/>
                <w:szCs w:val="24"/>
              </w:rPr>
              <w:t>изводить замену неисправных комплектующих: жёстких дисков, модулей оперативной памяти, блоков питания, элементов силовой электроники и других компонентов АСУТП</w:t>
            </w:r>
          </w:p>
        </w:tc>
      </w:tr>
      <w:tr w:rsidR="009F4AE7">
        <w:trPr>
          <w:trHeight w:val="20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Оценивать потребность в МТР в области АСУТП</w:t>
            </w:r>
          </w:p>
        </w:tc>
      </w:tr>
      <w:tr w:rsidR="009F4AE7">
        <w:trPr>
          <w:trHeight w:val="20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Определять необходимость калибровки и поверки те</w:t>
            </w:r>
            <w:r>
              <w:rPr>
                <w:szCs w:val="24"/>
              </w:rPr>
              <w:t>хнических средств АСУТП</w:t>
            </w:r>
          </w:p>
        </w:tc>
      </w:tr>
      <w:tr w:rsidR="009F4AE7">
        <w:trPr>
          <w:trHeight w:val="20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Проводить идентификацию объекта управления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Формулировать цели и критерии качества регулирования, а также учитывать ограничения на величины и скорости изменения переменных в системе. 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Настраивать параметры реализованных в АСУТП функций управления, в том числе коэффициенты автоматических регуляторов технологических параметров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Использовать контрольно-измерительные приборы, диагностическое оборудование и инструменты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Производить наладку</w:t>
            </w:r>
            <w:r>
              <w:rPr>
                <w:szCs w:val="24"/>
              </w:rPr>
              <w:t xml:space="preserve"> технических средств АСУТП в рамках их эксплуатации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Производить монтаж, сборку, настройку и регулировку компонентов систем автоматизации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Подбирать подходящие конфигурации технических средств АСУТП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Контролировать выполнение предписаний органов контроля и надзора, касающихся эксплуатации технических средств АСУТП нефтегазовой отрасли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Анализировать статистические данные и статистические показатели работы АСУТП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Формировать отчетную документацию в об</w:t>
            </w:r>
            <w:r>
              <w:rPr>
                <w:szCs w:val="24"/>
              </w:rPr>
              <w:t>ласти эксплуатации технических средств АСУТП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Оформлять техническую, эксплуатационную и оперативную документацию в </w:t>
            </w:r>
            <w:r>
              <w:rPr>
                <w:szCs w:val="24"/>
              </w:rPr>
              <w:lastRenderedPageBreak/>
              <w:t>рамках эксплуатации технических средств АСУТП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szCs w:val="24"/>
              </w:rPr>
              <w:t xml:space="preserve">Проводить испытания технических средств АСУТП </w:t>
            </w:r>
            <w:r>
              <w:rPr>
                <w:color w:val="000000" w:themeColor="text1"/>
                <w:szCs w:val="24"/>
              </w:rPr>
              <w:t>(заводские, автономные и комплексные)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Формировать технические требования к заданиям на проектирование технических средств АСУТП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Систематизировать и анализировать информацию, предоставляемую для проектирования технических средств АСУТП нефтегазовой отрасли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Проводить техническую экспертизу д</w:t>
            </w:r>
            <w:r>
              <w:rPr>
                <w:szCs w:val="24"/>
              </w:rPr>
              <w:t>окументации в области АСУТП в составе проектов реконструкции, технического перевооружения, капитального ремонта технологических объектов нефтегазовой отрасли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Формировать заключения в области АСУТП по реконструкции, техническому перевооружению технологиче</w:t>
            </w:r>
            <w:r>
              <w:rPr>
                <w:szCs w:val="24"/>
              </w:rPr>
              <w:t>ских объектов нефтегазовой отрасли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Формировать информацию о выполнении предписаний органов контроля и надзора, касающихся эксплуатации технических средств АСУТП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Анализировать причины отказов технических средств АСУТП и нарушений технологического процес</w:t>
            </w:r>
            <w:r>
              <w:rPr>
                <w:szCs w:val="24"/>
              </w:rPr>
              <w:t>са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Выявлять причины отказов технических средств АСУТП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Анализировать статистику отказов технических средств АСУТП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Вести учет наличия и состава неснижаемого запаса МТР в области АСУТП нефтегазовой отрасли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Оценивать риски и ограничения при замене и реконструкции технических средств АСУТП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Определять пригодность технических средств АСУТП к дальнейшей эксплуатации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Вести переписку со сторонними организациями по вопросам проектирования и эксплуатации техничес</w:t>
            </w:r>
            <w:r>
              <w:rPr>
                <w:szCs w:val="24"/>
              </w:rPr>
              <w:t>ких средств АСУТП нефтегазовой отрасли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Использовать автоматизированные системы учета, регистрации, контроля и информационно-справочные системы работы с документами организации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Обеспечивать и контролировать соблюдение правил промышленной, пожарной, экологической безопасности и охраны труда в области АСУТП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Координировать деятельность работников подразделения по эксплуатации АСУТП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Пользоваться специализированным программным обе</w:t>
            </w:r>
            <w:r>
              <w:rPr>
                <w:rFonts w:cs="Times New Roman"/>
                <w:color w:val="000000"/>
                <w:szCs w:val="24"/>
              </w:rPr>
              <w:t>спечением</w:t>
            </w:r>
            <w:r>
              <w:rPr>
                <w:rFonts w:cs="Times New Roman"/>
                <w:color w:val="FF0000"/>
                <w:szCs w:val="24"/>
              </w:rPr>
              <w:t xml:space="preserve"> </w:t>
            </w:r>
            <w:r>
              <w:rPr>
                <w:rFonts w:cs="Times New Roman"/>
                <w:color w:val="000000" w:themeColor="text1"/>
                <w:szCs w:val="24"/>
              </w:rPr>
              <w:t>в области эксплуатации АСУТП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Оказывать первую помощь пострадавшим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Применять средства индивидуальной и коллективной защиты при эксплуатации АСУТП на производственных объектах нефтегазовой отрасли</w:t>
            </w:r>
          </w:p>
        </w:tc>
      </w:tr>
      <w:tr w:rsidR="009F4AE7">
        <w:trPr>
          <w:trHeight w:val="338"/>
          <w:jc w:val="center"/>
        </w:trPr>
        <w:tc>
          <w:tcPr>
            <w:tcW w:w="190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знания</w:t>
            </w: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Нормативные правовые акты Российской Федерации, локальные нормативные акты, распорядительные документы и </w:t>
            </w:r>
            <w:r>
              <w:rPr>
                <w:rFonts w:cs="Times New Roman"/>
                <w:color w:val="000000" w:themeColor="text1"/>
                <w:szCs w:val="24"/>
              </w:rPr>
              <w:t>т</w:t>
            </w:r>
            <w:r>
              <w:rPr>
                <w:rFonts w:cs="Times New Roman"/>
                <w:szCs w:val="24"/>
              </w:rPr>
              <w:t>ехническая документация в области эксплуатации технических средств АСУТП</w:t>
            </w:r>
          </w:p>
        </w:tc>
      </w:tr>
      <w:tr w:rsidR="009F4AE7">
        <w:trPr>
          <w:trHeight w:val="20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Назначение, устройство и принцип работы оборудования производственных объек</w:t>
            </w:r>
            <w:r>
              <w:rPr>
                <w:rFonts w:cs="Times New Roman"/>
                <w:szCs w:val="24"/>
              </w:rPr>
              <w:t xml:space="preserve">тов, эксплуатируемых в организации нефтегазовой отрасли </w:t>
            </w:r>
          </w:p>
        </w:tc>
      </w:tr>
      <w:tr w:rsidR="009F4AE7">
        <w:trPr>
          <w:trHeight w:val="20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Технология автоматизируемых процессов добычи, переработки, транспорт</w:t>
            </w:r>
            <w:r>
              <w:rPr>
                <w:rFonts w:cs="Times New Roman"/>
                <w:color w:val="000000" w:themeColor="text1"/>
                <w:szCs w:val="24"/>
              </w:rPr>
              <w:t>ировки</w:t>
            </w:r>
            <w:r>
              <w:rPr>
                <w:rFonts w:cs="Times New Roman"/>
                <w:szCs w:val="24"/>
              </w:rPr>
              <w:t>, хранения, распределения нефти, газа, газового конденсата и продуктов их переработки, в том числе вспомогательных процессо</w:t>
            </w:r>
            <w:r>
              <w:rPr>
                <w:rFonts w:cs="Times New Roman"/>
                <w:szCs w:val="24"/>
              </w:rPr>
              <w:t xml:space="preserve">в </w:t>
            </w:r>
          </w:p>
        </w:tc>
      </w:tr>
      <w:tr w:rsidR="009F4AE7">
        <w:trPr>
          <w:trHeight w:val="20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Технологические схемы обслуживаемых объектов добычи, переработки, транспорт</w:t>
            </w:r>
            <w:r>
              <w:rPr>
                <w:rFonts w:cs="Times New Roman"/>
                <w:color w:val="000000" w:themeColor="text1"/>
                <w:szCs w:val="24"/>
              </w:rPr>
              <w:t>ировки</w:t>
            </w:r>
            <w:r>
              <w:rPr>
                <w:rFonts w:cs="Times New Roman"/>
                <w:szCs w:val="24"/>
              </w:rPr>
              <w:t>, хранения, распределения нефти, газа, газового конденсата и продуктов их переработки</w:t>
            </w:r>
          </w:p>
        </w:tc>
      </w:tr>
      <w:tr w:rsidR="009F4AE7">
        <w:trPr>
          <w:trHeight w:val="359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Принципы построения сетей передачи данных и основы кибербезопасности промышленных систем</w:t>
            </w:r>
          </w:p>
        </w:tc>
      </w:tr>
      <w:tr w:rsidR="009F4AE7">
        <w:trPr>
          <w:trHeight w:val="359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Нормативные и предельные параметры работы технических средств АСУТП</w:t>
            </w:r>
          </w:p>
        </w:tc>
      </w:tr>
      <w:tr w:rsidR="009F4AE7">
        <w:trPr>
          <w:trHeight w:val="384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Назначение и общие принципы применения средств защиты информации при эксплуатации технических с</w:t>
            </w:r>
            <w:r>
              <w:rPr>
                <w:rFonts w:cs="Times New Roman"/>
                <w:color w:val="000000" w:themeColor="text1"/>
                <w:szCs w:val="24"/>
              </w:rPr>
              <w:t>редств АСУТП</w:t>
            </w:r>
          </w:p>
        </w:tc>
      </w:tr>
      <w:tr w:rsidR="009F4AE7">
        <w:trPr>
          <w:trHeight w:val="384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Основные принципы взаимодействия технических средств АСУТП со средствами защиты информации</w:t>
            </w:r>
          </w:p>
        </w:tc>
      </w:tr>
      <w:tr w:rsidR="009F4AE7">
        <w:trPr>
          <w:trHeight w:val="384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Номенклатура и нормы расхода МТР в области АСУТП</w:t>
            </w:r>
          </w:p>
        </w:tc>
      </w:tr>
      <w:tr w:rsidR="009F4AE7">
        <w:trPr>
          <w:trHeight w:val="20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Виды, технико-эксплуатационные характеристики, конструктивные особенности, режимы работы технических средств АСУТП </w:t>
            </w:r>
          </w:p>
        </w:tc>
      </w:tr>
      <w:tr w:rsidR="009F4AE7">
        <w:trPr>
          <w:trHeight w:val="20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Основы системотехники</w:t>
            </w:r>
          </w:p>
        </w:tc>
      </w:tr>
      <w:tr w:rsidR="009F4AE7">
        <w:trPr>
          <w:trHeight w:val="20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Основы микропроцессорной техники, телемеханики </w:t>
            </w:r>
          </w:p>
        </w:tc>
      </w:tr>
      <w:tr w:rsidR="009F4AE7">
        <w:trPr>
          <w:trHeight w:val="20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Структурная схема технических средств АСУТП</w:t>
            </w:r>
          </w:p>
        </w:tc>
      </w:tr>
      <w:tr w:rsidR="009F4AE7">
        <w:trPr>
          <w:trHeight w:val="20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Схема электропитания технических средств АСУТП </w:t>
            </w:r>
          </w:p>
        </w:tc>
      </w:tr>
      <w:tr w:rsidR="009F4AE7">
        <w:trPr>
          <w:trHeight w:val="487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Стандарты, технические регламенты, руководства (инструкции), устанавливающие требования к формированию отчетности в области эксплуатации средств АСУТП </w:t>
            </w:r>
          </w:p>
        </w:tc>
      </w:tr>
      <w:tr w:rsidR="009F4AE7">
        <w:trPr>
          <w:trHeight w:val="20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Характеристики отказов технических средств АСУТП </w:t>
            </w:r>
          </w:p>
        </w:tc>
      </w:tr>
      <w:tr w:rsidR="009F4AE7">
        <w:trPr>
          <w:trHeight w:val="355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Виды дефектов технических средств АСУТП и способы их устранения </w:t>
            </w:r>
          </w:p>
        </w:tc>
      </w:tr>
      <w:tr w:rsidR="009F4AE7">
        <w:trPr>
          <w:trHeight w:val="403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Назначение, устройство и принципы работы контрольно-измерительных приборов, диагностического оборудования и инструментов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</w:t>
            </w:r>
            <w:r>
              <w:rPr>
                <w:rFonts w:cs="Times New Roman"/>
                <w:szCs w:val="24"/>
              </w:rPr>
              <w:t xml:space="preserve">ормативные правовые акты Российской Федерации, локальные нормативные акты, распорядительные документы и </w:t>
            </w:r>
            <w:r>
              <w:rPr>
                <w:rFonts w:cs="Times New Roman"/>
                <w:color w:val="000000" w:themeColor="text1"/>
                <w:szCs w:val="24"/>
              </w:rPr>
              <w:t>т</w:t>
            </w:r>
            <w:r>
              <w:rPr>
                <w:rFonts w:cs="Times New Roman"/>
                <w:szCs w:val="24"/>
              </w:rPr>
              <w:t xml:space="preserve">ехническая документация в области проектирования, технического перевооружения технологических объектов нефтегазовой отрасли 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Нормативные правовые акты Российской Федерации и локальные нормативные акты по информационной безопасности и критической информационной инфраструктуре при эксплуатации технических средств АСУТП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szCs w:val="24"/>
              </w:rPr>
              <w:t xml:space="preserve">Порядок ведения эксплуатационной и технической документации </w:t>
            </w:r>
            <w:r>
              <w:rPr>
                <w:rFonts w:cs="Times New Roman"/>
                <w:color w:val="000000" w:themeColor="text1"/>
                <w:szCs w:val="24"/>
              </w:rPr>
              <w:t>в области эксплуатации АСУТП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Порядок расследования аварий, инцидентов, отказов на технологических объектах нефтегазовой отрасли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Порядок проведения заводских, автономных и комплексных предварительных испытаний технических средств АСУТП </w:t>
            </w:r>
          </w:p>
        </w:tc>
      </w:tr>
      <w:tr w:rsidR="009F4AE7">
        <w:trPr>
          <w:trHeight w:val="20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Правила по охр</w:t>
            </w:r>
            <w:r>
              <w:rPr>
                <w:rFonts w:cs="Times New Roman"/>
                <w:szCs w:val="24"/>
              </w:rPr>
              <w:t>ане труда, промышленной и пожарной безопасности при эксплуатации АСУТП, в том числе на производственных объектах нефтегазовой отрасли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trike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Порядок и правила при выполнении работ повышенной опасности на производственных объектах нефтегазовой отрасли </w:t>
            </w:r>
          </w:p>
        </w:tc>
      </w:tr>
      <w:tr w:rsidR="009F4AE7">
        <w:trPr>
          <w:trHeight w:val="473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Специализированные программные продукты в области АСУТП организации нефтегазовой отрасли</w:t>
            </w:r>
          </w:p>
        </w:tc>
      </w:tr>
      <w:tr w:rsidR="009F4AE7">
        <w:trPr>
          <w:trHeight w:val="20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Правила информационной безопасности при работе со служебной информацией</w:t>
            </w:r>
          </w:p>
        </w:tc>
      </w:tr>
      <w:tr w:rsidR="009F4AE7">
        <w:trPr>
          <w:trHeight w:val="20"/>
          <w:jc w:val="center"/>
        </w:trPr>
        <w:tc>
          <w:tcPr>
            <w:tcW w:w="19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:rsidR="009F4AE7" w:rsidRDefault="009F4AE7">
      <w:pPr>
        <w:pStyle w:val="Norm"/>
        <w:rPr>
          <w:b/>
        </w:rPr>
      </w:pPr>
    </w:p>
    <w:p w:rsidR="009F4AE7" w:rsidRDefault="00E1594D">
      <w:pPr>
        <w:pStyle w:val="Norm"/>
        <w:rPr>
          <w:b/>
        </w:rPr>
      </w:pPr>
      <w:r>
        <w:rPr>
          <w:b/>
        </w:rPr>
        <w:t>3.2.2. Трудовая функция</w:t>
      </w:r>
    </w:p>
    <w:p w:rsidR="009F4AE7" w:rsidRDefault="009F4AE7">
      <w:pPr>
        <w:pStyle w:val="Norm"/>
        <w:rPr>
          <w:b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525"/>
        <w:gridCol w:w="5244"/>
        <w:gridCol w:w="567"/>
        <w:gridCol w:w="992"/>
        <w:gridCol w:w="1559"/>
        <w:gridCol w:w="534"/>
      </w:tblGrid>
      <w:tr w:rsidR="009F4AE7">
        <w:trPr>
          <w:jc w:val="center"/>
        </w:trPr>
        <w:tc>
          <w:tcPr>
            <w:tcW w:w="1525" w:type="dxa"/>
            <w:tcBorders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52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FFFFFF" w:fill="FFFFFF"/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Обеспечение выполнения работ по ТОиР, ДО технических средств АСУТП нефтегазовой отрасли</w:t>
            </w:r>
          </w:p>
        </w:tc>
        <w:tc>
          <w:tcPr>
            <w:tcW w:w="567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В/02.6</w:t>
            </w:r>
          </w:p>
        </w:tc>
        <w:tc>
          <w:tcPr>
            <w:tcW w:w="1559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>
              <w:rPr>
                <w:rFonts w:cs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5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</w:tr>
    </w:tbl>
    <w:p w:rsidR="009F4AE7" w:rsidRDefault="009F4AE7">
      <w:pPr>
        <w:pStyle w:val="Norm"/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901"/>
        <w:gridCol w:w="8520"/>
      </w:tblGrid>
      <w:tr w:rsidR="009F4AE7">
        <w:trPr>
          <w:trHeight w:val="20"/>
          <w:jc w:val="center"/>
        </w:trPr>
        <w:tc>
          <w:tcPr>
            <w:tcW w:w="190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Трудовые действия</w:t>
            </w: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Разработка графиков ТОиР, ДО технических средств АСУТП нефтегазовой отрасли</w:t>
            </w:r>
          </w:p>
        </w:tc>
      </w:tr>
      <w:tr w:rsidR="009F4AE7">
        <w:trPr>
          <w:trHeight w:val="20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Подготовка проектов планов проведения ТОиР, ДО технических средств АСУТП нефтегазовой отрасли</w:t>
            </w:r>
          </w:p>
        </w:tc>
      </w:tr>
      <w:tr w:rsidR="009F4AE7">
        <w:trPr>
          <w:trHeight w:val="20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Разработка регламентов, технологических карт технического обслуживания технических средств АСУТП нефтегазовой отрасли</w:t>
            </w:r>
          </w:p>
        </w:tc>
      </w:tr>
      <w:tr w:rsidR="009F4AE7">
        <w:trPr>
          <w:trHeight w:val="20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Проведение работ по выводу и вводу в раб</w:t>
            </w:r>
            <w:r>
              <w:rPr>
                <w:rFonts w:cs="Times New Roman"/>
                <w:szCs w:val="24"/>
              </w:rPr>
              <w:t>оту технических средств АСУТП нефтегазовой отрасли при проведении ТОиР, ДО</w:t>
            </w:r>
          </w:p>
        </w:tc>
      </w:tr>
      <w:tr w:rsidR="009F4AE7">
        <w:trPr>
          <w:trHeight w:val="20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Планирование МТР для проведения ТОиР, ДО технических средств АСУТП нефтегазовой отрасли</w:t>
            </w:r>
          </w:p>
        </w:tc>
      </w:tr>
      <w:tr w:rsidR="009F4AE7">
        <w:trPr>
          <w:trHeight w:val="54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Контроль поступления и использования МТР в рамках ТОиР, ДО технических средств АСУТП нефтегазовой отрасли</w:t>
            </w:r>
          </w:p>
        </w:tc>
      </w:tr>
      <w:tr w:rsidR="009F4AE7">
        <w:trPr>
          <w:trHeight w:val="20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Координация деятельности по входному контролю комплектности технических средств АСУТП нефтегазовой отрасли, качества МТР в области АСУТП нефтегазово</w:t>
            </w:r>
            <w:r>
              <w:rPr>
                <w:rFonts w:cs="Times New Roman"/>
                <w:szCs w:val="24"/>
              </w:rPr>
              <w:t>й отрасли</w:t>
            </w:r>
          </w:p>
        </w:tc>
      </w:tr>
      <w:tr w:rsidR="009F4AE7">
        <w:trPr>
          <w:trHeight w:val="579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Замена технических средств АСУТП нефтегазовой отрасли согласно утвержденным графикам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Проведение ТОиР технических средств АСУТП нефтегазовой отрасли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Оценка результатов проведенных ТОиР технических средств АСУТП нефтегазовой отрасли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Оперативное реагирование на отказы оборудования, восстановление работоспособности АСУТП в нефтегазовой отрасли (замена модулей ввода-вывода, блоков питания, сетевых коммутаторов, жестких дисков)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Подготовка документации (дефектные ведомости, заключения, акты, ведомости объемов работ) для проведения всех видов ремонта (внепланового, планового, капитального, текущего) технических средств АСУТП нефтегазовой отрасли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Проверка совместно с заинтересован</w:t>
            </w:r>
            <w:r>
              <w:rPr>
                <w:rFonts w:cs="Times New Roman"/>
                <w:szCs w:val="24"/>
              </w:rPr>
              <w:t>ными подразделениями проектной и рабочей документации для выполнения ТОиР, ДО технических средств АСУТП на соответствие нормативно-технической документации и техническим характеристикам объекта нефтегазовой отрасли в области АСУТП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Контроль выполнения раб</w:t>
            </w:r>
            <w:r>
              <w:rPr>
                <w:rFonts w:cs="Times New Roman"/>
                <w:szCs w:val="24"/>
              </w:rPr>
              <w:t>от по ТОиР, ДО технических средств АСУТП нефтегазовой отрасли, выполняемых сторонними организациями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Оценка качества и подготовка материалов для приемки выполненных сторонними организациями работ по ТОиР, ДО технических средств АСУТП нефтегазовой отрасли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Рассмотрение оперативных вопросов по ТОиР, ДО технических средств АСУТП нефтегазовой отрасли с </w:t>
            </w:r>
            <w:r>
              <w:rPr>
                <w:rFonts w:cs="Times New Roman"/>
                <w:color w:val="000000" w:themeColor="text1"/>
                <w:szCs w:val="24"/>
              </w:rPr>
              <w:t xml:space="preserve">работниками </w:t>
            </w:r>
            <w:r>
              <w:rPr>
                <w:rFonts w:cs="Times New Roman"/>
                <w:szCs w:val="24"/>
              </w:rPr>
              <w:t>сторонних организаций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Оформление актов на прием из ремонта и сдачу в ремонт технических средств АСУТП нефтегазовой отрасли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Проверка и приемка исполнительной документации по ТОиР, ДО средств АСУТП нефтегазовой отрасли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Оформление документов и сопровождение допуска работников сторонних организаций к выполнению работ по ТОиР, ДО технических средств АСУТП нефтегазовой отрасли 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Выдача производственных заданий ремонтному персоналу подразделения по эксплуатации технических средств АСУТП и контроль их выполнения в соответствии с планами ТОиР, ДО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Реализация организационно-технических мероприятий по подготовке средств АСУТП нефтегаз</w:t>
            </w:r>
            <w:r>
              <w:rPr>
                <w:rFonts w:cs="Times New Roman"/>
                <w:szCs w:val="24"/>
              </w:rPr>
              <w:t>овой отрасли к эксплуатации в осенне-зимний период и период весенне-летних паводков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Контроль соблюдения требований охраны труда, промышленной, пожарной и экологической безопасности при проведении работ по ТОиР, ДО технических средств АСУТП нефтегазовой о</w:t>
            </w:r>
            <w:r>
              <w:rPr>
                <w:rFonts w:cs="Times New Roman"/>
                <w:szCs w:val="24"/>
              </w:rPr>
              <w:t>трасли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Ведение документации по сопровождению ТОиР, ДО технических средств АСУТП нефтегазовой отрасли</w:t>
            </w:r>
          </w:p>
        </w:tc>
      </w:tr>
      <w:tr w:rsidR="009F4AE7">
        <w:trPr>
          <w:trHeight w:val="20"/>
          <w:jc w:val="center"/>
        </w:trPr>
        <w:tc>
          <w:tcPr>
            <w:tcW w:w="190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умения</w:t>
            </w: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Применять схемы, чертежи и техническую документацию в области эксплуатации АСУТП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Составлять графики и планы проведения ТОиР, ДО технических средств АСУТП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Разрабатывать регламенты, технологические карты технического обслуживания технических средств АСУТП нефтегазовой отрасли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Оценивать потребность в МТР для проведения ТОиР, ДО технич</w:t>
            </w:r>
            <w:r>
              <w:rPr>
                <w:rFonts w:cs="Times New Roman"/>
                <w:szCs w:val="24"/>
              </w:rPr>
              <w:t>еских средств АСУТП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Определять комплектность технических средств АСУТП и качество МТР в области АСУТП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Производить монтаж, сборку, настройку и регулировку технических средств АСУТП при выполнении ТОиР, ДО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Использовать специализированное программное обеспечение для планирования, учета и документального сопровождения работ по ТОиР, ДО технических средств АСУТП</w:t>
            </w:r>
          </w:p>
        </w:tc>
      </w:tr>
      <w:tr w:rsidR="009F4AE7">
        <w:trPr>
          <w:trHeight w:val="20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Определять состав и объем работ при проведении ТОиР, ДО технических средств АСУТП</w:t>
            </w:r>
          </w:p>
        </w:tc>
      </w:tr>
      <w:tr w:rsidR="009F4AE7">
        <w:trPr>
          <w:trHeight w:val="20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Проводить чистку, смазку элементов технических средств АСУТП</w:t>
            </w:r>
          </w:p>
        </w:tc>
      </w:tr>
      <w:tr w:rsidR="009F4AE7">
        <w:trPr>
          <w:trHeight w:val="20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Проводить внешний осмотр технических средств АСУТП</w:t>
            </w:r>
          </w:p>
        </w:tc>
      </w:tr>
      <w:tr w:rsidR="009F4AE7">
        <w:trPr>
          <w:trHeight w:val="20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Выявлять механические повреждения технических средств АСУТП</w:t>
            </w:r>
          </w:p>
        </w:tc>
      </w:tr>
      <w:tr w:rsidR="009F4AE7">
        <w:trPr>
          <w:trHeight w:val="20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Проверять корректность работы измерительных приборов и исполнительных механизм</w:t>
            </w:r>
            <w:r>
              <w:rPr>
                <w:rFonts w:cs="Times New Roman"/>
                <w:szCs w:val="24"/>
              </w:rPr>
              <w:t>ов средств АСУТП</w:t>
            </w:r>
          </w:p>
        </w:tc>
      </w:tr>
      <w:tr w:rsidR="009F4AE7">
        <w:trPr>
          <w:trHeight w:val="20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Применять результаты ДО технических средств АСУТП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Выявлять и устранять неисправности в работе технических средств АСУТП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Проверять работоспособность энергоснабжения, освещения, устройств обогрева и вентиляции технических средств АСУТП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Проверять работоспособность локальной сети с формированием аварийного сообщения на верхний уровень управления при нарушении связи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Пользоваться контрольно-измерительными приборами, диагностическим оборудованием и инструментами, применяемыми при ТОиР, Д</w:t>
            </w:r>
            <w:r>
              <w:rPr>
                <w:rFonts w:cs="Times New Roman"/>
                <w:color w:val="000000" w:themeColor="text1"/>
                <w:szCs w:val="24"/>
              </w:rPr>
              <w:t xml:space="preserve">О технических средств АСУТП 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Анализировать параметры работы технических средств АСУТП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Проверять проектную и рабочую документацию на соответствие нормативно-технической документации и техническим характеристикам объекта нефтегазовой отрасли в области АС</w:t>
            </w:r>
            <w:r>
              <w:rPr>
                <w:rFonts w:cs="Times New Roman"/>
                <w:szCs w:val="24"/>
              </w:rPr>
              <w:t>УТП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Контролировать последовательность и состав операций при проведении сторонними организациями ТОиР, ДО технических средств АСУТП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Выполнять проверку работоспособности технических средств АСУТП согласно технической документации изготовителя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Предотвращать влияние выполняемых видов работ на остальные части систем автоматизации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Оценивать качество производства работ по ТОиР, ДО технических средств АСУТП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Составлять акты на прием из ремонта и сдачу в ремонт технических средств АСУТП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Формирова</w:t>
            </w:r>
            <w:r>
              <w:rPr>
                <w:rFonts w:cs="Times New Roman"/>
                <w:color w:val="000000"/>
                <w:szCs w:val="24"/>
              </w:rPr>
              <w:t>ть документацию по сопровождению ТОиР, ДО технических средств АСУТП, разрешения и допуски для производства работ на объектах нефтегазовой отрасли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Осуществлять подготовку технических средств АСУТП к работе в осенне-</w:t>
            </w:r>
            <w:r>
              <w:rPr>
                <w:rFonts w:cs="Times New Roman"/>
                <w:color w:val="000000"/>
                <w:szCs w:val="24"/>
              </w:rPr>
              <w:lastRenderedPageBreak/>
              <w:t>зимний период и период весенне-летних па</w:t>
            </w:r>
            <w:r>
              <w:rPr>
                <w:rFonts w:cs="Times New Roman"/>
                <w:color w:val="000000"/>
                <w:szCs w:val="24"/>
              </w:rPr>
              <w:t>водков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Идентифицировать опасности и оценивать риски при выполнении работ по ТОиР, ДО технических средств АСУТП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Формировать основные документы по ТОиР, ДО технических средств АСУТП (дефектные ведомости на ремонт, акты, ведомости объемов работ) 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Использовать компьютерные программы для работы с графической информацией при оформлении технической документации </w:t>
            </w:r>
            <w:r>
              <w:rPr>
                <w:rFonts w:cs="Times New Roman"/>
                <w:color w:val="000000" w:themeColor="text1"/>
                <w:szCs w:val="24"/>
              </w:rPr>
              <w:t>в области эксплуатации АСУТП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  <w:highlight w:val="yellow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Обеспечивать соблюдение промышленной, пожарной, экологической безопасности и охраны труда </w:t>
            </w:r>
            <w:r>
              <w:rPr>
                <w:rFonts w:cs="Times New Roman"/>
                <w:color w:val="000000" w:themeColor="text1"/>
                <w:szCs w:val="24"/>
              </w:rPr>
              <w:t>на производственных об</w:t>
            </w:r>
            <w:r>
              <w:rPr>
                <w:rFonts w:cs="Times New Roman"/>
                <w:color w:val="000000" w:themeColor="text1"/>
                <w:szCs w:val="24"/>
              </w:rPr>
              <w:t>ъектах нефтегазовой отрасли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Пользоваться специализированным программным обеспечением </w:t>
            </w:r>
            <w:r>
              <w:rPr>
                <w:rFonts w:cs="Times New Roman"/>
                <w:color w:val="000000" w:themeColor="text1"/>
                <w:szCs w:val="24"/>
              </w:rPr>
              <w:t>в области эксплуатации АСУТП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Оказывать первую помощь пострадавшим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Применять средства индивидуальной и коллективной защиты при эксплуатации АСУТП </w:t>
            </w:r>
            <w:r>
              <w:rPr>
                <w:rFonts w:cs="Times New Roman"/>
                <w:color w:val="000000" w:themeColor="text1"/>
                <w:szCs w:val="24"/>
              </w:rPr>
              <w:t>на производственных объектах нефтегазовой отрасли</w:t>
            </w:r>
          </w:p>
        </w:tc>
      </w:tr>
      <w:tr w:rsidR="009F4AE7">
        <w:trPr>
          <w:trHeight w:val="20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Применять специализированные программные продукты в области АСУТП организации нефтегазовой отрасли</w:t>
            </w:r>
          </w:p>
        </w:tc>
      </w:tr>
      <w:tr w:rsidR="009F4AE7">
        <w:trPr>
          <w:trHeight w:val="20"/>
          <w:jc w:val="center"/>
        </w:trPr>
        <w:tc>
          <w:tcPr>
            <w:tcW w:w="190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знания</w:t>
            </w: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Нормативные правовые акты Российской Федерации, локальные нормативные акты, распоряди</w:t>
            </w:r>
            <w:r>
              <w:rPr>
                <w:rFonts w:cs="Times New Roman"/>
                <w:color w:val="000000" w:themeColor="text1"/>
                <w:szCs w:val="24"/>
              </w:rPr>
              <w:t xml:space="preserve">тельные документы и техническая документация в области эксплуатации технических средств АСУТП </w:t>
            </w:r>
          </w:p>
        </w:tc>
      </w:tr>
      <w:tr w:rsidR="009F4AE7">
        <w:trPr>
          <w:trHeight w:val="20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Назначение, устройство и принцип работы оборудования производственных объектов, эксплуатируемых в организации нефтегазовой отрасли</w:t>
            </w:r>
          </w:p>
        </w:tc>
      </w:tr>
      <w:tr w:rsidR="009F4AE7">
        <w:trPr>
          <w:trHeight w:val="20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Технология автоматизируемых процессов добычи, переработки, транспортировки, хранения, распределения нефти, газа, газового конденсата и продуктов их переработки, в том числе вспомогательных процессов</w:t>
            </w:r>
          </w:p>
        </w:tc>
      </w:tr>
      <w:tr w:rsidR="009F4AE7">
        <w:trPr>
          <w:trHeight w:val="20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Технологические схемы обслуживаемых объектов добычи, пе</w:t>
            </w:r>
            <w:r>
              <w:rPr>
                <w:rFonts w:cs="Times New Roman"/>
                <w:color w:val="000000" w:themeColor="text1"/>
                <w:szCs w:val="24"/>
              </w:rPr>
              <w:t>реработки, транспортировки, хранения, распределения нефти, газа, газового конденсата и продуктов их переработки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Методы анализа и обработки данных мониторинга состояния оборудования АСУТП для выявления тенденций износа и планирования профилактического обс</w:t>
            </w:r>
            <w:r>
              <w:rPr>
                <w:rFonts w:cs="Times New Roman"/>
                <w:color w:val="000000" w:themeColor="text1"/>
                <w:szCs w:val="24"/>
              </w:rPr>
              <w:t>луживания</w:t>
            </w:r>
          </w:p>
        </w:tc>
      </w:tr>
      <w:tr w:rsidR="009F4AE7">
        <w:trPr>
          <w:trHeight w:val="20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Номенклатура и нормы расхода МТР в области АСУТП</w:t>
            </w:r>
          </w:p>
        </w:tc>
      </w:tr>
      <w:tr w:rsidR="009F4AE7">
        <w:trPr>
          <w:trHeight w:val="303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Виды, технико-эксплуатационные характеристики, конструктивные особенности, режимы работы технических средств АСУТП </w:t>
            </w:r>
          </w:p>
        </w:tc>
      </w:tr>
      <w:tr w:rsidR="009F4AE7">
        <w:trPr>
          <w:trHeight w:val="303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Структурная схема технических средств АСУТП </w:t>
            </w:r>
          </w:p>
        </w:tc>
      </w:tr>
      <w:tr w:rsidR="009F4AE7">
        <w:trPr>
          <w:trHeight w:val="20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Схема электропитания технических средств АСУТП </w:t>
            </w:r>
          </w:p>
        </w:tc>
      </w:tr>
      <w:tr w:rsidR="009F4AE7">
        <w:trPr>
          <w:trHeight w:val="20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Нормативные и предельные параметры работы технических средств АСУТП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Виды дефектов технических средств АСУТП и способы их устранения 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  <w:highlight w:val="yellow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Назначение, устройство и принципы работы контрольно-измерительных приборов, диагностического оборудования и инструментов, применяемых при ТОиР, ДО технических средств АСУТП 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Порядок ведения эксплуатационной и технической документации в области эксплуатац</w:t>
            </w:r>
            <w:r>
              <w:rPr>
                <w:rFonts w:cs="Times New Roman"/>
                <w:color w:val="000000" w:themeColor="text1"/>
                <w:szCs w:val="24"/>
              </w:rPr>
              <w:t>ии АСУТП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Состав работ, периодичность и регламент проведения ТОиР, ДО технических средств АСУТП 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Правила составления дефектных ведомостей на ремонт технических средств АСУТП 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Состав, содержание и порядок составления документации по сопровождению ТОиР,</w:t>
            </w:r>
            <w:r>
              <w:rPr>
                <w:rFonts w:cs="Times New Roman"/>
                <w:szCs w:val="24"/>
              </w:rPr>
              <w:t xml:space="preserve"> ДО средств АСУТП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Методы и средства технического контроля проведения ТОиР, ДО технических </w:t>
            </w:r>
            <w:r>
              <w:rPr>
                <w:rFonts w:cs="Times New Roman"/>
                <w:szCs w:val="24"/>
              </w:rPr>
              <w:lastRenderedPageBreak/>
              <w:t xml:space="preserve">средств АСУТП 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Сезонные особенности эксплуатации технических средств АСУТП 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Порядок подготовки технических средств АСУТП к работе в осенне-зимний период и период весенне-летних паводков </w:t>
            </w:r>
          </w:p>
        </w:tc>
      </w:tr>
      <w:tr w:rsidR="009F4AE7">
        <w:trPr>
          <w:trHeight w:val="20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Правила охраны труда, промышленной, пожарной и экологической безопасности при эксплуатации АСУТП в организации нефтегазовой отрасли</w:t>
            </w:r>
          </w:p>
        </w:tc>
      </w:tr>
      <w:tr w:rsidR="009F4AE7">
        <w:trPr>
          <w:trHeight w:hRule="exact" w:val="340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85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Порядок и правила при выполнении работ повышенной опасности на производственных объектах нефтегазовой отрасли</w:t>
            </w:r>
          </w:p>
        </w:tc>
      </w:tr>
      <w:tr w:rsidR="009F4AE7">
        <w:trPr>
          <w:trHeight w:val="589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Специализированные программные продукты в области АСУТП организации нефтегазовой отрасли</w:t>
            </w:r>
          </w:p>
        </w:tc>
      </w:tr>
      <w:tr w:rsidR="009F4AE7">
        <w:trPr>
          <w:trHeight w:val="20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Правила информационной безопасности при работе со слу</w:t>
            </w:r>
            <w:r>
              <w:rPr>
                <w:rFonts w:cs="Times New Roman"/>
                <w:szCs w:val="24"/>
              </w:rPr>
              <w:t>жебной информацией</w:t>
            </w:r>
          </w:p>
        </w:tc>
      </w:tr>
      <w:tr w:rsidR="009F4AE7">
        <w:trPr>
          <w:trHeight w:val="20"/>
          <w:jc w:val="center"/>
        </w:trPr>
        <w:tc>
          <w:tcPr>
            <w:tcW w:w="19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:rsidR="009F4AE7" w:rsidRDefault="009F4AE7">
      <w:pPr>
        <w:pStyle w:val="Norm"/>
      </w:pPr>
    </w:p>
    <w:p w:rsidR="009F4AE7" w:rsidRDefault="00E1594D">
      <w:pPr>
        <w:pStyle w:val="Norm"/>
        <w:rPr>
          <w:b/>
        </w:rPr>
      </w:pPr>
      <w:r>
        <w:rPr>
          <w:b/>
        </w:rPr>
        <w:t>3.2.3. Трудовая функция</w:t>
      </w:r>
    </w:p>
    <w:p w:rsidR="009F4AE7" w:rsidRDefault="009F4AE7">
      <w:pPr>
        <w:pStyle w:val="Norm"/>
        <w:rPr>
          <w:b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525"/>
        <w:gridCol w:w="5244"/>
        <w:gridCol w:w="606"/>
        <w:gridCol w:w="953"/>
        <w:gridCol w:w="1559"/>
        <w:gridCol w:w="534"/>
      </w:tblGrid>
      <w:tr w:rsidR="009F4AE7">
        <w:trPr>
          <w:jc w:val="center"/>
        </w:trPr>
        <w:tc>
          <w:tcPr>
            <w:tcW w:w="1525" w:type="dxa"/>
            <w:tcBorders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52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FFFFFF" w:fill="FFFFFF"/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Подготовка предложений по повышению эффективности и надежности эксплуатации технических средств АСУТП нефтегазовой отрасли</w:t>
            </w:r>
          </w:p>
        </w:tc>
        <w:tc>
          <w:tcPr>
            <w:tcW w:w="606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9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В/03.6</w:t>
            </w:r>
          </w:p>
        </w:tc>
        <w:tc>
          <w:tcPr>
            <w:tcW w:w="1559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>
              <w:rPr>
                <w:rFonts w:cs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5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</w:tr>
    </w:tbl>
    <w:p w:rsidR="009F4AE7" w:rsidRDefault="009F4AE7">
      <w:pPr>
        <w:pStyle w:val="Norm"/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950"/>
        <w:gridCol w:w="8471"/>
      </w:tblGrid>
      <w:tr w:rsidR="009F4AE7">
        <w:trPr>
          <w:trHeight w:val="20"/>
          <w:jc w:val="center"/>
        </w:trPr>
        <w:tc>
          <w:tcPr>
            <w:tcW w:w="19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Трудовые действия</w:t>
            </w: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Анализ эффективности и надежности эксплуатации технических средств АСУТП нефтегазовой отрасли</w:t>
            </w:r>
          </w:p>
        </w:tc>
      </w:tr>
      <w:tr w:rsidR="009F4AE7">
        <w:trPr>
          <w:trHeight w:val="20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Ф</w:t>
            </w:r>
            <w:r>
              <w:rPr>
                <w:rFonts w:cs="Times New Roman"/>
                <w:color w:val="000000" w:themeColor="text1"/>
                <w:szCs w:val="24"/>
              </w:rPr>
              <w:t>ормирование предложений по модернизации оборудования и программного обеспечения с плановым обновлением устаревших компонентов (контроллеров, панелей, серверов), а также по переходу на новые версии программного обеспечения с определением порядка проверки ра</w:t>
            </w:r>
            <w:r>
              <w:rPr>
                <w:rFonts w:cs="Times New Roman"/>
                <w:color w:val="000000" w:themeColor="text1"/>
                <w:szCs w:val="24"/>
              </w:rPr>
              <w:t>ботоспособности после перехода</w:t>
            </w:r>
          </w:p>
        </w:tc>
      </w:tr>
      <w:tr w:rsidR="009F4AE7">
        <w:trPr>
          <w:trHeight w:val="20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Формирование предложений по повышению эффективности и надежности работы технических средств АСУТП</w:t>
            </w:r>
          </w:p>
        </w:tc>
      </w:tr>
      <w:tr w:rsidR="009F4AE7">
        <w:trPr>
          <w:trHeight w:val="20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Формирование предложений по интеграции технических средств АСУТП с другими системами в части аппаратной совместимости, кана</w:t>
            </w:r>
            <w:r>
              <w:rPr>
                <w:rFonts w:cs="Times New Roman"/>
                <w:color w:val="000000" w:themeColor="text1"/>
                <w:szCs w:val="24"/>
              </w:rPr>
              <w:t>лов связи и обмена данными</w:t>
            </w:r>
          </w:p>
        </w:tc>
      </w:tr>
      <w:tr w:rsidR="009F4AE7">
        <w:trPr>
          <w:trHeight w:val="547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Разработка предложений в программу мероприятий, направленных на предупреждение отказов технических средств АСУТП нефтегазовой отрасли</w:t>
            </w:r>
          </w:p>
        </w:tc>
      </w:tr>
      <w:tr w:rsidR="009F4AE7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Выполнение мероприятий по повышению эффективности и надежности работы технических средств АСУТП нефтегазовой отрасли</w:t>
            </w:r>
          </w:p>
        </w:tc>
      </w:tr>
      <w:tr w:rsidR="009F4AE7">
        <w:trPr>
          <w:trHeight w:val="20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Проведение тестирования новых технических средств АСУТП нефтегазовой отрасли</w:t>
            </w:r>
          </w:p>
        </w:tc>
      </w:tr>
      <w:tr w:rsidR="009F4AE7">
        <w:trPr>
          <w:trHeight w:val="20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Подготовка предложений по внедрению энергосберегающих и цифровых технологий</w:t>
            </w:r>
          </w:p>
        </w:tc>
      </w:tr>
      <w:tr w:rsidR="009F4AE7">
        <w:trPr>
          <w:trHeight w:val="20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Подготовка рационализаторских предложений и изобретений, по вопросам совершенствования конструкции технических средств АСУТП нефтегазовой отрасли</w:t>
            </w:r>
          </w:p>
        </w:tc>
      </w:tr>
      <w:tr w:rsidR="009F4AE7">
        <w:trPr>
          <w:trHeight w:val="20"/>
          <w:jc w:val="center"/>
        </w:trPr>
        <w:tc>
          <w:tcPr>
            <w:tcW w:w="19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умения</w:t>
            </w: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Анализироват</w:t>
            </w:r>
            <w:r>
              <w:rPr>
                <w:rFonts w:cs="Times New Roman"/>
                <w:szCs w:val="24"/>
              </w:rPr>
              <w:t>ь и оценивать текущие показатели эксплуатации технических средств АСУТП</w:t>
            </w:r>
          </w:p>
        </w:tc>
      </w:tr>
      <w:tr w:rsidR="009F4AE7">
        <w:trPr>
          <w:trHeight w:val="20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Выявлять факторы, ограничивающие работу технических средств АСУТП</w:t>
            </w:r>
          </w:p>
        </w:tc>
      </w:tr>
      <w:tr w:rsidR="009F4AE7">
        <w:trPr>
          <w:trHeight w:val="20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Разрабатывать технические решения по повышению эффективности и надежности эксплуатации технических средств АСУТП</w:t>
            </w:r>
          </w:p>
        </w:tc>
      </w:tr>
      <w:tr w:rsidR="009F4AE7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Формировать предложения по повышению эффективности и надежности работы технических средств АСУТП</w:t>
            </w:r>
          </w:p>
        </w:tc>
      </w:tr>
      <w:tr w:rsidR="009F4AE7">
        <w:trPr>
          <w:trHeight w:val="340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Оценивать риски от внедрения новой техники, технологий, рационализаторских предложений</w:t>
            </w:r>
          </w:p>
        </w:tc>
      </w:tr>
      <w:tr w:rsidR="009F4AE7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Анализировать, обобщать и определять возможность применения отечест</w:t>
            </w:r>
            <w:r>
              <w:rPr>
                <w:rFonts w:cs="Times New Roman"/>
                <w:color w:val="000000" w:themeColor="text1"/>
                <w:szCs w:val="24"/>
              </w:rPr>
              <w:t>венного опыта в области эксплуатации технических средств АСУТП</w:t>
            </w:r>
          </w:p>
        </w:tc>
      </w:tr>
      <w:tr w:rsidR="009F4AE7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Формировать предложения по интеграции с другими системами в части аппаратной совместимости, каналов связи и обмена данными</w:t>
            </w:r>
          </w:p>
        </w:tc>
      </w:tr>
      <w:tr w:rsidR="009F4AE7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Формировать предложения по предупреждению отказов технических сред</w:t>
            </w:r>
            <w:r>
              <w:rPr>
                <w:rFonts w:cs="Times New Roman"/>
                <w:color w:val="000000" w:themeColor="text1"/>
                <w:szCs w:val="24"/>
              </w:rPr>
              <w:t>ств АСУТП</w:t>
            </w:r>
          </w:p>
        </w:tc>
      </w:tr>
      <w:tr w:rsidR="009F4AE7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Выявлять причины отказов технических средств АСУТП</w:t>
            </w:r>
          </w:p>
        </w:tc>
      </w:tr>
      <w:tr w:rsidR="009F4AE7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Тестировать новые технические средства АСУТП</w:t>
            </w:r>
          </w:p>
        </w:tc>
      </w:tr>
      <w:tr w:rsidR="009F4AE7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Оценивать эффективность новых технических средств АСУТП</w:t>
            </w:r>
          </w:p>
        </w:tc>
      </w:tr>
      <w:tr w:rsidR="009F4AE7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Применять отечественный и зарубежный опыт в области энергосбережения</w:t>
            </w:r>
          </w:p>
        </w:tc>
      </w:tr>
      <w:tr w:rsidR="009F4AE7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Формировать рационализаторские предложения и изобретения, по вопросам совершенствования конструкции технических средств АСУТП нефтегазовой отрасли</w:t>
            </w:r>
          </w:p>
        </w:tc>
      </w:tr>
      <w:tr w:rsidR="009F4AE7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Оценивать эффективность от внедрения инноваций в области АСУТП</w:t>
            </w:r>
          </w:p>
        </w:tc>
      </w:tr>
      <w:tr w:rsidR="009F4AE7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Пользоваться специализированным программны</w:t>
            </w:r>
            <w:r>
              <w:rPr>
                <w:rFonts w:cs="Times New Roman"/>
                <w:color w:val="000000" w:themeColor="text1"/>
                <w:szCs w:val="24"/>
              </w:rPr>
              <w:t>м обеспечением в области эксплуатации АСУТП</w:t>
            </w:r>
          </w:p>
        </w:tc>
      </w:tr>
      <w:tr w:rsidR="009F4AE7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Оказывать первую помощь пострадавшим</w:t>
            </w:r>
          </w:p>
        </w:tc>
      </w:tr>
      <w:tr w:rsidR="009F4AE7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Применять средства индивидуальной и коллективной защиты при эксплуатации АСУТП на производственных объектах нефтегазовой отрасли</w:t>
            </w:r>
          </w:p>
        </w:tc>
      </w:tr>
      <w:tr w:rsidR="009F4AE7">
        <w:trPr>
          <w:trHeight w:val="20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Применять специализированные программные продукты в области АСУТП организации нефтегазовой отрасли</w:t>
            </w:r>
          </w:p>
        </w:tc>
      </w:tr>
      <w:tr w:rsidR="009F4AE7">
        <w:trPr>
          <w:trHeight w:val="20"/>
          <w:jc w:val="center"/>
        </w:trPr>
        <w:tc>
          <w:tcPr>
            <w:tcW w:w="19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знания</w:t>
            </w: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Нормативные правовые акты Российской Федерации, локальные нормативные акты, распорядительные документы и техническая документация в облас</w:t>
            </w:r>
            <w:r>
              <w:rPr>
                <w:rFonts w:cs="Times New Roman"/>
                <w:szCs w:val="24"/>
              </w:rPr>
              <w:t>ти эксплуатации технических средств АСУТП</w:t>
            </w:r>
          </w:p>
        </w:tc>
      </w:tr>
      <w:tr w:rsidR="009F4AE7">
        <w:trPr>
          <w:trHeight w:val="20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Назначение, устройство и принцип работы оборудования производственных объектов, эксплуатируемых в организации нефтегазовой отрасли</w:t>
            </w:r>
          </w:p>
        </w:tc>
      </w:tr>
      <w:tr w:rsidR="009F4AE7">
        <w:trPr>
          <w:trHeight w:val="20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Технология автоматизируемых процессов добычи, переработки, транспорт</w:t>
            </w:r>
            <w:r>
              <w:rPr>
                <w:rFonts w:cs="Times New Roman"/>
                <w:color w:val="000000" w:themeColor="text1"/>
                <w:szCs w:val="24"/>
              </w:rPr>
              <w:t>ировки,</w:t>
            </w:r>
            <w:r>
              <w:rPr>
                <w:rFonts w:cs="Times New Roman"/>
                <w:szCs w:val="24"/>
              </w:rPr>
              <w:t xml:space="preserve"> хранения, распределения </w:t>
            </w:r>
            <w:r>
              <w:rPr>
                <w:rFonts w:cs="Times New Roman"/>
                <w:color w:val="000000" w:themeColor="text1"/>
                <w:szCs w:val="24"/>
              </w:rPr>
              <w:t>нефти, газа, газового конденсата и продуктов их переработки</w:t>
            </w:r>
            <w:r>
              <w:rPr>
                <w:rFonts w:cs="Times New Roman"/>
                <w:szCs w:val="24"/>
              </w:rPr>
              <w:t>, в том числе вспомогательных процессов</w:t>
            </w:r>
          </w:p>
        </w:tc>
      </w:tr>
      <w:tr w:rsidR="009F4AE7">
        <w:trPr>
          <w:trHeight w:val="20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Технологические схемы обслуживаемых объектов добычи, переработки, транспортировки, хранения, распределения </w:t>
            </w:r>
            <w:r>
              <w:rPr>
                <w:rFonts w:cs="Times New Roman"/>
                <w:color w:val="000000" w:themeColor="text1"/>
                <w:szCs w:val="24"/>
              </w:rPr>
              <w:t>нефти, газа, газового к</w:t>
            </w:r>
            <w:r>
              <w:rPr>
                <w:rFonts w:cs="Times New Roman"/>
                <w:color w:val="000000" w:themeColor="text1"/>
                <w:szCs w:val="24"/>
              </w:rPr>
              <w:t>онденсата и продуктов их переработки</w:t>
            </w:r>
          </w:p>
        </w:tc>
      </w:tr>
      <w:tr w:rsidR="009F4AE7">
        <w:trPr>
          <w:trHeight w:val="20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Основы системотехники</w:t>
            </w:r>
          </w:p>
        </w:tc>
      </w:tr>
      <w:tr w:rsidR="009F4AE7">
        <w:trPr>
          <w:trHeight w:val="303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Отраслевые документы, регламентирующие внедрение новой техники, технологий, НИОКР</w:t>
            </w:r>
          </w:p>
        </w:tc>
      </w:tr>
      <w:tr w:rsidR="009F4AE7">
        <w:trPr>
          <w:trHeight w:val="11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Назначение, устройство и принципы работы технических средств АСУТП</w:t>
            </w:r>
          </w:p>
        </w:tc>
      </w:tr>
      <w:tr w:rsidR="009F4AE7">
        <w:trPr>
          <w:trHeight w:val="20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Способы повышения надежности и эффективности эксплуатации технических средств АСУТП</w:t>
            </w:r>
          </w:p>
        </w:tc>
      </w:tr>
      <w:tr w:rsidR="009F4AE7">
        <w:trPr>
          <w:trHeight w:val="20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Отечественный и зарубежный опыт, новые технологии, методы и приемы труда в области эксплуатации технических средств АСУТП</w:t>
            </w:r>
          </w:p>
        </w:tc>
      </w:tr>
      <w:tr w:rsidR="009F4AE7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Порядок тестирования технических средств АСУТП</w:t>
            </w:r>
            <w:r>
              <w:rPr>
                <w:rFonts w:cs="Times New Roman"/>
                <w:color w:val="000000" w:themeColor="text1"/>
                <w:szCs w:val="24"/>
              </w:rPr>
              <w:t xml:space="preserve"> </w:t>
            </w:r>
          </w:p>
        </w:tc>
      </w:tr>
      <w:tr w:rsidR="009F4AE7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Методы определения эффективности внедрения новой техники, технологий и рационализаторских предложений</w:t>
            </w:r>
          </w:p>
        </w:tc>
      </w:tr>
      <w:tr w:rsidR="009F4AE7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Отраслевые стандарты в области рационализаторской деятельности</w:t>
            </w:r>
          </w:p>
        </w:tc>
      </w:tr>
      <w:tr w:rsidR="009F4AE7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Новые энергосберегающие технологии при эксплуатации технических средств АСУТП</w:t>
            </w:r>
          </w:p>
        </w:tc>
      </w:tr>
      <w:tr w:rsidR="009F4AE7">
        <w:trPr>
          <w:trHeight w:val="20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Требования локальных нормативных актов и распорядительных документов по ресурсосбережению</w:t>
            </w:r>
          </w:p>
        </w:tc>
      </w:tr>
      <w:tr w:rsidR="009F4AE7">
        <w:trPr>
          <w:trHeight w:val="20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Правила охраны труда, промышленной, пожарной и экологической </w:t>
            </w:r>
            <w:r>
              <w:rPr>
                <w:rFonts w:cs="Times New Roman"/>
                <w:color w:val="000000" w:themeColor="text1"/>
                <w:szCs w:val="24"/>
              </w:rPr>
              <w:lastRenderedPageBreak/>
              <w:t>безопасности при эксплуатации АСУТП в организации нефтегазовой отрасли</w:t>
            </w:r>
          </w:p>
        </w:tc>
      </w:tr>
      <w:tr w:rsidR="009F4AE7">
        <w:trPr>
          <w:trHeight w:hRule="exact" w:val="340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Порядок и правила при выполнении работ повышенной опасности на производственных объектах нефтегазовой отрасли</w:t>
            </w:r>
          </w:p>
        </w:tc>
      </w:tr>
      <w:tr w:rsidR="009F4AE7">
        <w:trPr>
          <w:trHeight w:val="549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Специализированные программные продукты в области АСУТП организации нефтегазовой отрасли</w:t>
            </w:r>
          </w:p>
        </w:tc>
      </w:tr>
      <w:tr w:rsidR="009F4AE7">
        <w:trPr>
          <w:trHeight w:val="20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Правила информационной безопасности при работе со служебной информацией</w:t>
            </w:r>
          </w:p>
        </w:tc>
      </w:tr>
      <w:tr w:rsidR="009F4AE7">
        <w:trPr>
          <w:trHeight w:val="20"/>
          <w:jc w:val="center"/>
        </w:trPr>
        <w:tc>
          <w:tcPr>
            <w:tcW w:w="1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:rsidR="009F4AE7" w:rsidRDefault="009F4AE7">
      <w:pPr>
        <w:pStyle w:val="Norm"/>
      </w:pPr>
    </w:p>
    <w:p w:rsidR="009F4AE7" w:rsidRDefault="00E1594D">
      <w:pPr>
        <w:pStyle w:val="2"/>
      </w:pPr>
      <w:bookmarkStart w:id="5" w:name="_Toc208302602"/>
      <w:r>
        <w:t>3.3. Обобщенная трудовая функция</w:t>
      </w:r>
      <w:bookmarkEnd w:id="5"/>
      <w:r>
        <w:t xml:space="preserve"> </w:t>
      </w:r>
    </w:p>
    <w:p w:rsidR="009F4AE7" w:rsidRDefault="009F4AE7">
      <w:pPr>
        <w:pStyle w:val="Norm"/>
      </w:pPr>
      <w:bookmarkStart w:id="6" w:name="_Hlk207707920"/>
      <w:bookmarkEnd w:id="6"/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667"/>
        <w:gridCol w:w="5669"/>
        <w:gridCol w:w="567"/>
        <w:gridCol w:w="567"/>
        <w:gridCol w:w="1559"/>
        <w:gridCol w:w="392"/>
      </w:tblGrid>
      <w:tr w:rsidR="009F4AE7">
        <w:trPr>
          <w:trHeight w:val="658"/>
          <w:jc w:val="center"/>
        </w:trPr>
        <w:tc>
          <w:tcPr>
            <w:tcW w:w="1667" w:type="dxa"/>
            <w:tcBorders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56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Обеспечение эксплуатации программного обеспечения средств АСУТП нефтегазовой отрасли</w:t>
            </w:r>
          </w:p>
        </w:tc>
        <w:tc>
          <w:tcPr>
            <w:tcW w:w="567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С</w:t>
            </w:r>
          </w:p>
        </w:tc>
        <w:tc>
          <w:tcPr>
            <w:tcW w:w="1559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>
              <w:rPr>
                <w:rFonts w:cs="Times New Roman"/>
                <w:sz w:val="20"/>
                <w:szCs w:val="20"/>
              </w:rPr>
              <w:t>Уровень квалификации</w:t>
            </w:r>
          </w:p>
        </w:tc>
        <w:tc>
          <w:tcPr>
            <w:tcW w:w="3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</w:tr>
    </w:tbl>
    <w:p w:rsidR="009F4AE7" w:rsidRDefault="009F4AE7">
      <w:pPr>
        <w:pStyle w:val="Norm"/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961"/>
        <w:gridCol w:w="8460"/>
      </w:tblGrid>
      <w:tr w:rsidR="009F4AE7">
        <w:trPr>
          <w:trHeight w:val="359"/>
          <w:jc w:val="center"/>
        </w:trPr>
        <w:tc>
          <w:tcPr>
            <w:tcW w:w="19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Возможные наименования должностей, профессий рабочих</w:t>
            </w:r>
          </w:p>
        </w:tc>
        <w:tc>
          <w:tcPr>
            <w:tcW w:w="84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szCs w:val="24"/>
              </w:rPr>
            </w:pPr>
            <w:r>
              <w:rPr>
                <w:rFonts w:cs="Times New Roman"/>
                <w:szCs w:val="24"/>
              </w:rPr>
              <w:t>Инженер</w:t>
            </w:r>
          </w:p>
          <w:p w:rsidR="009F4AE7" w:rsidRDefault="00E1594D">
            <w:pPr>
              <w:spacing w:after="0" w:line="240" w:lineRule="auto"/>
              <w:rPr>
                <w:szCs w:val="24"/>
              </w:rPr>
            </w:pPr>
            <w:r>
              <w:rPr>
                <w:rFonts w:cs="Times New Roman"/>
                <w:szCs w:val="24"/>
              </w:rPr>
              <w:t>Инженер по автоматизации и механизации производственных процессов</w:t>
            </w:r>
          </w:p>
          <w:p w:rsidR="009F4AE7" w:rsidRDefault="00E1594D">
            <w:pPr>
              <w:spacing w:after="0" w:line="240" w:lineRule="auto"/>
              <w:rPr>
                <w:szCs w:val="24"/>
              </w:rPr>
            </w:pPr>
            <w:r>
              <w:rPr>
                <w:rFonts w:cs="Times New Roman"/>
                <w:szCs w:val="24"/>
              </w:rPr>
              <w:t>Инженер по автоматизированным системам управления производством</w:t>
            </w:r>
          </w:p>
          <w:p w:rsidR="009F4AE7" w:rsidRDefault="00E1594D">
            <w:pPr>
              <w:spacing w:after="0" w:line="240" w:lineRule="auto"/>
              <w:rPr>
                <w:szCs w:val="24"/>
              </w:rPr>
            </w:pPr>
            <w:r>
              <w:rPr>
                <w:rFonts w:cs="Times New Roman"/>
                <w:szCs w:val="24"/>
              </w:rPr>
              <w:t>Инженер по автоматизированным системам управления технологическими процессами</w:t>
            </w:r>
          </w:p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Инженер-программист</w:t>
            </w:r>
          </w:p>
          <w:p w:rsidR="009F4AE7" w:rsidRDefault="00E1594D">
            <w:pPr>
              <w:spacing w:after="0" w:line="240" w:lineRule="auto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Программист программного обеспечения</w:t>
            </w:r>
          </w:p>
          <w:p w:rsidR="009F4AE7" w:rsidRDefault="00E1594D">
            <w:pPr>
              <w:spacing w:after="0" w:line="240" w:lineRule="auto"/>
              <w:rPr>
                <w:szCs w:val="24"/>
              </w:rPr>
            </w:pPr>
            <w:r>
              <w:rPr>
                <w:rFonts w:cs="Times New Roman"/>
                <w:szCs w:val="24"/>
              </w:rPr>
              <w:t>Специалист</w:t>
            </w:r>
          </w:p>
          <w:p w:rsidR="009F4AE7" w:rsidRDefault="00E1594D">
            <w:pPr>
              <w:spacing w:after="0" w:line="240" w:lineRule="auto"/>
              <w:rPr>
                <w:szCs w:val="24"/>
              </w:rPr>
            </w:pPr>
            <w:r>
              <w:rPr>
                <w:rFonts w:cs="Times New Roman"/>
                <w:szCs w:val="24"/>
              </w:rPr>
              <w:t>Специалист по автоматизации и механизации производственных процессов</w:t>
            </w:r>
          </w:p>
          <w:p w:rsidR="009F4AE7" w:rsidRDefault="00E1594D">
            <w:pPr>
              <w:spacing w:after="0" w:line="240" w:lineRule="auto"/>
              <w:rPr>
                <w:szCs w:val="24"/>
              </w:rPr>
            </w:pPr>
            <w:r>
              <w:rPr>
                <w:rFonts w:cs="Times New Roman"/>
                <w:szCs w:val="24"/>
              </w:rPr>
              <w:t>Специалист по автоматизированным системам</w:t>
            </w:r>
            <w:r>
              <w:rPr>
                <w:rFonts w:cs="Times New Roman"/>
                <w:szCs w:val="24"/>
              </w:rPr>
              <w:t xml:space="preserve"> управления производством</w:t>
            </w:r>
          </w:p>
          <w:p w:rsidR="009F4AE7" w:rsidRDefault="00E1594D">
            <w:pPr>
              <w:spacing w:after="0" w:line="240" w:lineRule="auto"/>
              <w:rPr>
                <w:szCs w:val="24"/>
              </w:rPr>
            </w:pPr>
            <w:r>
              <w:rPr>
                <w:rFonts w:cs="Times New Roman"/>
                <w:szCs w:val="24"/>
              </w:rPr>
              <w:t>Специалист по автоматизированным системам управления технологическими процессами</w:t>
            </w:r>
          </w:p>
        </w:tc>
      </w:tr>
    </w:tbl>
    <w:p w:rsidR="009F4AE7" w:rsidRDefault="009F4AE7">
      <w:pPr>
        <w:pStyle w:val="Norm"/>
      </w:pPr>
    </w:p>
    <w:p w:rsidR="009F4AE7" w:rsidRDefault="00E1594D">
      <w:pPr>
        <w:pStyle w:val="Norm"/>
      </w:pPr>
      <w:r>
        <w:t>Пути достижения квалификации</w:t>
      </w:r>
    </w:p>
    <w:p w:rsidR="009F4AE7" w:rsidRDefault="009F4AE7">
      <w:pPr>
        <w:pStyle w:val="Norm"/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950"/>
        <w:gridCol w:w="8471"/>
      </w:tblGrid>
      <w:tr w:rsidR="009F4AE7">
        <w:trPr>
          <w:jc w:val="center"/>
        </w:trPr>
        <w:tc>
          <w:tcPr>
            <w:tcW w:w="1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Образование и обучение</w:t>
            </w: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Высшее образование</w:t>
            </w:r>
          </w:p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или</w:t>
            </w:r>
          </w:p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Высшее (техническое) образование и дополнительное профессиональное образование – программы профессиональной переподготовки в области, соответствующей виду профессиональной деятельности, для непрофильного образования</w:t>
            </w:r>
          </w:p>
        </w:tc>
      </w:tr>
      <w:tr w:rsidR="009F4AE7">
        <w:trPr>
          <w:jc w:val="center"/>
        </w:trPr>
        <w:tc>
          <w:tcPr>
            <w:tcW w:w="1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Опыт практической работы</w:t>
            </w: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</w:tbl>
    <w:p w:rsidR="009F4AE7" w:rsidRDefault="009F4AE7">
      <w:pPr>
        <w:pStyle w:val="Norm"/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950"/>
        <w:gridCol w:w="8471"/>
      </w:tblGrid>
      <w:tr w:rsidR="009F4AE7">
        <w:trPr>
          <w:trHeight w:val="2742"/>
          <w:jc w:val="center"/>
        </w:trPr>
        <w:tc>
          <w:tcPr>
            <w:tcW w:w="1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Особые усл</w:t>
            </w:r>
            <w:r>
              <w:rPr>
                <w:rFonts w:cs="Times New Roman"/>
                <w:szCs w:val="24"/>
              </w:rPr>
              <w:t>овия допуска к работе</w:t>
            </w: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Прохождение обязательных предварительных и периодических медицинских осмотров</w:t>
            </w:r>
          </w:p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Прохождение обучения по охране труда и проверки знания требований охраны труда, в том числе по применению СИЗ и оказанию первой помощи пострадавшим</w:t>
            </w:r>
          </w:p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Прохождение подготовки и аттестации в области промышленной безопасности (при необходимости)</w:t>
            </w:r>
          </w:p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Прохождение обучения мерам пожарной безопасности</w:t>
            </w:r>
          </w:p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Наличие группы по электробезопасности в соответствии с выполняемой работой (при необходимости)</w:t>
            </w:r>
          </w:p>
        </w:tc>
      </w:tr>
      <w:tr w:rsidR="009F4AE7">
        <w:trPr>
          <w:jc w:val="center"/>
        </w:trPr>
        <w:tc>
          <w:tcPr>
            <w:tcW w:w="1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</w:t>
            </w:r>
            <w:r>
              <w:rPr>
                <w:rFonts w:cs="Times New Roman"/>
                <w:szCs w:val="24"/>
              </w:rPr>
              <w:t>ки</w:t>
            </w: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:rsidR="009F4AE7" w:rsidRDefault="00E1594D">
      <w:pPr>
        <w:pStyle w:val="Norm"/>
      </w:pPr>
      <w:r>
        <w:lastRenderedPageBreak/>
        <w:t>Справочная информация</w:t>
      </w:r>
    </w:p>
    <w:p w:rsidR="009F4AE7" w:rsidRDefault="009F4AE7">
      <w:pPr>
        <w:pStyle w:val="Norm"/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950"/>
        <w:gridCol w:w="1417"/>
        <w:gridCol w:w="7054"/>
      </w:tblGrid>
      <w:tr w:rsidR="009F4AE7">
        <w:trPr>
          <w:trHeight w:val="20"/>
          <w:jc w:val="center"/>
        </w:trPr>
        <w:tc>
          <w:tcPr>
            <w:tcW w:w="1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Наименование документа</w:t>
            </w: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Код</w:t>
            </w:r>
          </w:p>
        </w:tc>
        <w:tc>
          <w:tcPr>
            <w:tcW w:w="70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Наименование базовой группы, должности (профессии) или специальности</w:t>
            </w:r>
          </w:p>
        </w:tc>
      </w:tr>
      <w:tr w:rsidR="009F4AE7">
        <w:trPr>
          <w:trHeight w:val="20"/>
          <w:jc w:val="center"/>
        </w:trPr>
        <w:tc>
          <w:tcPr>
            <w:tcW w:w="1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ОКЗ</w:t>
            </w: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2512</w:t>
            </w:r>
          </w:p>
        </w:tc>
        <w:tc>
          <w:tcPr>
            <w:tcW w:w="70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Разработчики программного обеспечения</w:t>
            </w:r>
          </w:p>
        </w:tc>
      </w:tr>
      <w:tr w:rsidR="009F4AE7">
        <w:trPr>
          <w:trHeight w:val="23"/>
          <w:jc w:val="center"/>
        </w:trPr>
        <w:tc>
          <w:tcPr>
            <w:tcW w:w="19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ЕКС</w:t>
            </w: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  <w:tc>
          <w:tcPr>
            <w:tcW w:w="70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Инженер</w:t>
            </w:r>
          </w:p>
        </w:tc>
      </w:tr>
      <w:tr w:rsidR="009F4AE7">
        <w:trPr>
          <w:trHeight w:val="517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  <w:tc>
          <w:tcPr>
            <w:tcW w:w="70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Инженер по автоматизации и механизации производственных процессов</w:t>
            </w:r>
          </w:p>
        </w:tc>
      </w:tr>
      <w:tr w:rsidR="009F4AE7">
        <w:trPr>
          <w:trHeight w:val="517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  <w:tc>
          <w:tcPr>
            <w:tcW w:w="70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Инженер по автоматизированным системам управления производством</w:t>
            </w:r>
          </w:p>
        </w:tc>
      </w:tr>
      <w:tr w:rsidR="009F4AE7">
        <w:trPr>
          <w:trHeight w:val="517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  <w:tc>
          <w:tcPr>
            <w:tcW w:w="70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Инженер по автоматизированным системам управления технологическими процессами</w:t>
            </w:r>
          </w:p>
        </w:tc>
      </w:tr>
      <w:tr w:rsidR="009F4AE7">
        <w:trPr>
          <w:trHeight w:val="23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  <w:tc>
          <w:tcPr>
            <w:tcW w:w="70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Инженер-программист (программист)</w:t>
            </w:r>
          </w:p>
        </w:tc>
      </w:tr>
      <w:tr w:rsidR="009F4AE7">
        <w:trPr>
          <w:trHeight w:val="20"/>
          <w:jc w:val="center"/>
        </w:trPr>
        <w:tc>
          <w:tcPr>
            <w:tcW w:w="19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ОКПДТР</w:t>
            </w: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201541</w:t>
            </w:r>
          </w:p>
        </w:tc>
        <w:tc>
          <w:tcPr>
            <w:tcW w:w="70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Инженер-программист</w:t>
            </w:r>
          </w:p>
        </w:tc>
      </w:tr>
      <w:tr w:rsidR="009F4AE7">
        <w:trPr>
          <w:trHeight w:val="113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203191 </w:t>
            </w:r>
          </w:p>
        </w:tc>
        <w:tc>
          <w:tcPr>
            <w:tcW w:w="70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Программист программного обеспечения</w:t>
            </w:r>
          </w:p>
        </w:tc>
      </w:tr>
      <w:tr w:rsidR="009F4AE7">
        <w:trPr>
          <w:trHeight w:val="281"/>
          <w:jc w:val="center"/>
        </w:trPr>
        <w:tc>
          <w:tcPr>
            <w:tcW w:w="19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Перечень ВО</w:t>
            </w: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01.03.02</w:t>
            </w:r>
          </w:p>
        </w:tc>
        <w:tc>
          <w:tcPr>
            <w:tcW w:w="70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Прикладная математика и информатика</w:t>
            </w:r>
          </w:p>
        </w:tc>
      </w:tr>
      <w:tr w:rsidR="009F4AE7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02.03.01</w:t>
            </w:r>
          </w:p>
        </w:tc>
        <w:tc>
          <w:tcPr>
            <w:tcW w:w="70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Математика и компьютерные науки</w:t>
            </w:r>
          </w:p>
        </w:tc>
      </w:tr>
      <w:tr w:rsidR="009F4AE7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02.03.02</w:t>
            </w:r>
          </w:p>
        </w:tc>
        <w:tc>
          <w:tcPr>
            <w:tcW w:w="70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Фундаментальная информатика и информационные технологии</w:t>
            </w:r>
          </w:p>
        </w:tc>
      </w:tr>
      <w:tr w:rsidR="009F4AE7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02.03.03</w:t>
            </w:r>
          </w:p>
        </w:tc>
        <w:tc>
          <w:tcPr>
            <w:tcW w:w="70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Математическое обеспечение и администрирование информационных систем </w:t>
            </w:r>
          </w:p>
        </w:tc>
      </w:tr>
      <w:tr w:rsidR="009F4AE7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09.03.01</w:t>
            </w:r>
          </w:p>
        </w:tc>
        <w:tc>
          <w:tcPr>
            <w:tcW w:w="70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Информатика и вычислительная техника</w:t>
            </w:r>
          </w:p>
        </w:tc>
      </w:tr>
      <w:tr w:rsidR="009F4AE7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09.03.02</w:t>
            </w:r>
          </w:p>
        </w:tc>
        <w:tc>
          <w:tcPr>
            <w:tcW w:w="70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Информационные системы и технологии</w:t>
            </w:r>
          </w:p>
        </w:tc>
      </w:tr>
      <w:tr w:rsidR="009F4AE7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09.03.03</w:t>
            </w:r>
          </w:p>
        </w:tc>
        <w:tc>
          <w:tcPr>
            <w:tcW w:w="70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Прикладная информатика</w:t>
            </w:r>
          </w:p>
        </w:tc>
      </w:tr>
      <w:tr w:rsidR="009F4AE7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09.03.04</w:t>
            </w:r>
          </w:p>
        </w:tc>
        <w:tc>
          <w:tcPr>
            <w:tcW w:w="70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Программная инженерия</w:t>
            </w:r>
          </w:p>
        </w:tc>
      </w:tr>
      <w:tr w:rsidR="009F4AE7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10.03.01</w:t>
            </w:r>
          </w:p>
        </w:tc>
        <w:tc>
          <w:tcPr>
            <w:tcW w:w="70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Информационная безопасность</w:t>
            </w:r>
          </w:p>
        </w:tc>
      </w:tr>
      <w:tr w:rsidR="009F4AE7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10.05.01</w:t>
            </w:r>
          </w:p>
        </w:tc>
        <w:tc>
          <w:tcPr>
            <w:tcW w:w="70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Компьютерная безопасность</w:t>
            </w:r>
          </w:p>
        </w:tc>
      </w:tr>
      <w:tr w:rsidR="009F4AE7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10.05.03</w:t>
            </w:r>
          </w:p>
        </w:tc>
        <w:tc>
          <w:tcPr>
            <w:tcW w:w="70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Информационная безопасность автоматизированных систем</w:t>
            </w:r>
          </w:p>
        </w:tc>
      </w:tr>
      <w:tr w:rsidR="009F4AE7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10.05.04</w:t>
            </w:r>
          </w:p>
        </w:tc>
        <w:tc>
          <w:tcPr>
            <w:tcW w:w="70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Информационно-аналитические системы безопасности</w:t>
            </w:r>
          </w:p>
        </w:tc>
      </w:tr>
      <w:tr w:rsidR="009F4AE7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11.03.01</w:t>
            </w:r>
          </w:p>
        </w:tc>
        <w:tc>
          <w:tcPr>
            <w:tcW w:w="70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Радиотехника</w:t>
            </w:r>
          </w:p>
        </w:tc>
      </w:tr>
      <w:tr w:rsidR="009F4AE7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11.03.02</w:t>
            </w:r>
          </w:p>
        </w:tc>
        <w:tc>
          <w:tcPr>
            <w:tcW w:w="70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Инфокоммуникационные технологии и системы связи</w:t>
            </w:r>
          </w:p>
        </w:tc>
      </w:tr>
      <w:tr w:rsidR="009F4AE7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11.05.01</w:t>
            </w:r>
          </w:p>
        </w:tc>
        <w:tc>
          <w:tcPr>
            <w:tcW w:w="70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Радиоэлектронные системы и комплексы</w:t>
            </w:r>
          </w:p>
        </w:tc>
      </w:tr>
      <w:tr w:rsidR="009F4AE7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12.03.01</w:t>
            </w:r>
          </w:p>
        </w:tc>
        <w:tc>
          <w:tcPr>
            <w:tcW w:w="70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Приборостроение</w:t>
            </w:r>
          </w:p>
        </w:tc>
      </w:tr>
      <w:tr w:rsidR="009F4AE7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12.05.01</w:t>
            </w:r>
          </w:p>
        </w:tc>
        <w:tc>
          <w:tcPr>
            <w:tcW w:w="70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Электронные и оптико-электронные приборы и системы специального назначения</w:t>
            </w:r>
          </w:p>
        </w:tc>
      </w:tr>
      <w:tr w:rsidR="009F4AE7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15.03.04</w:t>
            </w:r>
          </w:p>
        </w:tc>
        <w:tc>
          <w:tcPr>
            <w:tcW w:w="70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Автоматизация технологических процессов и производств</w:t>
            </w:r>
          </w:p>
        </w:tc>
      </w:tr>
      <w:tr w:rsidR="009F4AE7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15.03.06</w:t>
            </w:r>
          </w:p>
        </w:tc>
        <w:tc>
          <w:tcPr>
            <w:tcW w:w="70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Мехатроника и робототехника</w:t>
            </w:r>
          </w:p>
        </w:tc>
      </w:tr>
      <w:tr w:rsidR="009F4AE7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27.03.03</w:t>
            </w:r>
          </w:p>
        </w:tc>
        <w:tc>
          <w:tcPr>
            <w:tcW w:w="70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Системный анализ и управление</w:t>
            </w:r>
          </w:p>
        </w:tc>
      </w:tr>
      <w:tr w:rsidR="009F4AE7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27.03.04</w:t>
            </w:r>
          </w:p>
        </w:tc>
        <w:tc>
          <w:tcPr>
            <w:tcW w:w="70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Управление в технических системах</w:t>
            </w:r>
          </w:p>
        </w:tc>
      </w:tr>
      <w:tr w:rsidR="009F4AE7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27.05.01</w:t>
            </w:r>
          </w:p>
        </w:tc>
        <w:tc>
          <w:tcPr>
            <w:tcW w:w="70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Специальные организационно-технические системы</w:t>
            </w:r>
          </w:p>
        </w:tc>
      </w:tr>
    </w:tbl>
    <w:p w:rsidR="009F4AE7" w:rsidRDefault="009F4AE7">
      <w:pPr>
        <w:pStyle w:val="Norm"/>
      </w:pPr>
    </w:p>
    <w:p w:rsidR="009F4AE7" w:rsidRDefault="00E1594D">
      <w:pPr>
        <w:pStyle w:val="Norm"/>
        <w:rPr>
          <w:b/>
        </w:rPr>
      </w:pPr>
      <w:r>
        <w:rPr>
          <w:b/>
        </w:rPr>
        <w:t>3.3.1. Трудовая функция</w:t>
      </w:r>
    </w:p>
    <w:p w:rsidR="009F4AE7" w:rsidRDefault="009F4AE7">
      <w:pPr>
        <w:pStyle w:val="Norm"/>
        <w:rPr>
          <w:b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525"/>
        <w:gridCol w:w="5244"/>
        <w:gridCol w:w="567"/>
        <w:gridCol w:w="992"/>
        <w:gridCol w:w="1559"/>
        <w:gridCol w:w="534"/>
      </w:tblGrid>
      <w:tr w:rsidR="009F4AE7">
        <w:trPr>
          <w:jc w:val="center"/>
        </w:trPr>
        <w:tc>
          <w:tcPr>
            <w:tcW w:w="1525" w:type="dxa"/>
            <w:tcBorders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52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</w:tabs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Обеспечение разработки и внедрение программного обеспечения АСУТП нефтегазовой отрасли</w:t>
            </w:r>
          </w:p>
        </w:tc>
        <w:tc>
          <w:tcPr>
            <w:tcW w:w="567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С/01.6</w:t>
            </w:r>
          </w:p>
        </w:tc>
        <w:tc>
          <w:tcPr>
            <w:tcW w:w="1559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>
              <w:rPr>
                <w:rFonts w:cs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5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</w:tr>
    </w:tbl>
    <w:p w:rsidR="009F4AE7" w:rsidRDefault="009F4AE7">
      <w:pPr>
        <w:pStyle w:val="Norm"/>
        <w:rPr>
          <w:b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950"/>
        <w:gridCol w:w="8471"/>
      </w:tblGrid>
      <w:tr w:rsidR="009F4AE7">
        <w:trPr>
          <w:trHeight w:val="20"/>
          <w:jc w:val="center"/>
        </w:trPr>
        <w:tc>
          <w:tcPr>
            <w:tcW w:w="19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Трудовые действия</w:t>
            </w: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</w:t>
            </w:r>
            <w:r>
              <w:rPr>
                <w:rFonts w:cs="Times New Roman"/>
                <w:color w:val="000000" w:themeColor="text1"/>
                <w:szCs w:val="24"/>
              </w:rPr>
              <w:t>одготовка сведений для разработки технических требований к проектным решениям и технического задания на создание или расширение АСУТП нефтегазовой отрасли, включая определение состава, объема и структуры обрабатываемой информации, схем ввода, обработки, хр</w:t>
            </w:r>
            <w:r>
              <w:rPr>
                <w:rFonts w:cs="Times New Roman"/>
                <w:color w:val="000000" w:themeColor="text1"/>
                <w:szCs w:val="24"/>
              </w:rPr>
              <w:t>анения, вывода и методов ее контроля</w:t>
            </w:r>
          </w:p>
        </w:tc>
      </w:tr>
      <w:tr w:rsidR="009F4AE7">
        <w:trPr>
          <w:trHeight w:val="52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Определение возможности использования специализированного программного обеспечения АСУТП </w:t>
            </w:r>
          </w:p>
        </w:tc>
      </w:tr>
      <w:tr w:rsidR="009F4AE7">
        <w:trPr>
          <w:trHeight w:val="20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Формирование предложений к проектной (рабочей) документации на вновь вводимые, модернизируемые, реконструируемые, расширяемые</w:t>
            </w:r>
            <w:r>
              <w:rPr>
                <w:rFonts w:cs="Times New Roman"/>
                <w:szCs w:val="24"/>
              </w:rPr>
              <w:t xml:space="preserve"> АСУТП, разрабатываемой подрядной организацией</w:t>
            </w:r>
          </w:p>
        </w:tc>
      </w:tr>
      <w:tr w:rsidR="009F4AE7">
        <w:trPr>
          <w:trHeight w:val="20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Формирование предложений по закупке лицензий на программное обеспечение и  разработке специализированного программного обеспечения АСУТП</w:t>
            </w:r>
          </w:p>
        </w:tc>
      </w:tr>
      <w:tr w:rsidR="009F4AE7">
        <w:trPr>
          <w:trHeight w:val="261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Выбор языка программирования для описания алгоритмов и структур данных</w:t>
            </w:r>
          </w:p>
        </w:tc>
      </w:tr>
      <w:tr w:rsidR="009F4AE7">
        <w:trPr>
          <w:trHeight w:val="542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Модификация эксплуатируемых (ранее внедренных) программных средств  для обеспечения интеграции нижестоящих и вышестоящих систем автоматизации</w:t>
            </w:r>
          </w:p>
        </w:tc>
      </w:tr>
      <w:tr w:rsidR="009F4AE7">
        <w:trPr>
          <w:trHeight w:val="20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Оценка качества и приемка программных средств АСУТП, разработанных сторонними организациями, документации, лицензий, исходных кодов, данных и документации разработанных и покупных программных средств </w:t>
            </w:r>
          </w:p>
        </w:tc>
      </w:tr>
      <w:tr w:rsidR="009F4AE7">
        <w:trPr>
          <w:trHeight w:val="20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Оформление актов ввода в эксплуатацию программных сре</w:t>
            </w:r>
            <w:r>
              <w:rPr>
                <w:rFonts w:cs="Times New Roman"/>
                <w:color w:val="000000" w:themeColor="text1"/>
                <w:szCs w:val="24"/>
              </w:rPr>
              <w:t xml:space="preserve">дств АСУТП на объектах нефтегазовой отрасли </w:t>
            </w:r>
          </w:p>
        </w:tc>
      </w:tr>
      <w:tr w:rsidR="009F4AE7">
        <w:trPr>
          <w:trHeight w:val="20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Разработка инструкций по работе с программами, оформление необходимой технической документации в области внедрения программного обеспечения АСУТП</w:t>
            </w:r>
          </w:p>
        </w:tc>
      </w:tr>
      <w:tr w:rsidR="009F4AE7">
        <w:trPr>
          <w:trHeight w:val="20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Сопровождение пусконаладочных работ, приемо-сдаточных испытан</w:t>
            </w:r>
            <w:r>
              <w:rPr>
                <w:rFonts w:cs="Times New Roman"/>
                <w:color w:val="000000" w:themeColor="text1"/>
                <w:szCs w:val="24"/>
              </w:rPr>
              <w:t>ий и опытно-промышленной эксплуатации при внедрении программного обеспечения АСУТП на объекте нефтегазовой отрасли</w:t>
            </w:r>
          </w:p>
        </w:tc>
      </w:tr>
      <w:tr w:rsidR="009F4AE7">
        <w:trPr>
          <w:trHeight w:val="20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Установка программного обеспечения, необходимых дополнительных компонентов программной среды (драйверы, библиотеки, прочие </w:t>
            </w:r>
            <w:r>
              <w:rPr>
                <w:rFonts w:cs="Times New Roman"/>
                <w:color w:val="000000" w:themeColor="text1"/>
                <w:szCs w:val="24"/>
              </w:rPr>
              <w:t>прикладные программные средства), конфигурирование программного окружения в соответствии с условиями функционирования программного обеспечения (настройка параметров операционной системы, профилей пользователей) на серверах и рабочих станциях АСУТП в нефтег</w:t>
            </w:r>
            <w:r>
              <w:rPr>
                <w:rFonts w:cs="Times New Roman"/>
                <w:color w:val="000000" w:themeColor="text1"/>
                <w:szCs w:val="24"/>
              </w:rPr>
              <w:t>азовой отрасли</w:t>
            </w:r>
          </w:p>
        </w:tc>
      </w:tr>
      <w:tr w:rsidR="009F4AE7">
        <w:trPr>
          <w:trHeight w:val="479"/>
          <w:jc w:val="center"/>
        </w:trPr>
        <w:tc>
          <w:tcPr>
            <w:tcW w:w="19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умения</w:t>
            </w: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Вести техническую документацию в рамках разработки и внедрения программного обеспечения в области АСУТП нефтегазовой отрасли</w:t>
            </w:r>
          </w:p>
        </w:tc>
      </w:tr>
      <w:tr w:rsidR="009F4AE7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Определять объем информации, подлежащей обработке средствами вычислительной техники, ее объемы</w:t>
            </w:r>
            <w:r>
              <w:rPr>
                <w:rFonts w:cs="Times New Roman"/>
                <w:color w:val="000000" w:themeColor="text1"/>
                <w:szCs w:val="24"/>
              </w:rPr>
              <w:t xml:space="preserve">, структуру, макеты и схемы ввода, обработки, хранения и вывода, методы ее контроля и формировать сведения  для разработки технических требований к проектным решениям  и технического задания на создание/расширение АСУТП </w:t>
            </w:r>
          </w:p>
        </w:tc>
      </w:tr>
      <w:tr w:rsidR="009F4AE7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Анализировать, обобщать и определять возможность использования специализированного программного обеспечения АСУТП </w:t>
            </w:r>
          </w:p>
        </w:tc>
      </w:tr>
      <w:tr w:rsidR="009F4AE7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Анализировать проектную и рабочую документацию на вновь вводимые, модернизируемые, реконструируемые и расширяемые АСУТП, разрабатываемую по</w:t>
            </w:r>
            <w:r>
              <w:rPr>
                <w:rFonts w:cs="Times New Roman"/>
                <w:color w:val="000000" w:themeColor="text1"/>
                <w:szCs w:val="24"/>
              </w:rPr>
              <w:t>дрядной организацией, и формировать предложения в части программного обеспечения АСУТП</w:t>
            </w:r>
          </w:p>
        </w:tc>
      </w:tr>
      <w:tr w:rsidR="009F4AE7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Оценивать необходимость в закупке лицензий на программное обеспечение и  разработке специализированного программного обеспечения АСУТП</w:t>
            </w:r>
          </w:p>
        </w:tc>
      </w:tr>
      <w:tr w:rsidR="009F4AE7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Разрабатывать алгоритмы и прог</w:t>
            </w:r>
            <w:r>
              <w:rPr>
                <w:rFonts w:cs="Times New Roman"/>
                <w:color w:val="000000" w:themeColor="text1"/>
                <w:szCs w:val="24"/>
              </w:rPr>
              <w:t>раммные модули программного обеспечения АСУТП</w:t>
            </w:r>
          </w:p>
        </w:tc>
      </w:tr>
      <w:tr w:rsidR="009F4AE7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Выполнять работы по модификации эксплуатируемых (ранее внедренных) программных средств для обеспечения интеграции нижестоящих и вышестоящих систем автоматизации</w:t>
            </w:r>
          </w:p>
        </w:tc>
      </w:tr>
      <w:tr w:rsidR="009F4AE7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 xml:space="preserve">Применять </w:t>
            </w:r>
            <w:r>
              <w:rPr>
                <w:color w:val="000000" w:themeColor="text1"/>
                <w:szCs w:val="24"/>
              </w:rPr>
              <w:t>эксплуатационную и техническую документацию, регламентирующую эксплуатацию АСУТП</w:t>
            </w:r>
          </w:p>
        </w:tc>
      </w:tr>
      <w:tr w:rsidR="009F4AE7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Настраивать параметры программных функций АСУТП в пределах утвержденной технической и эксплуатационной документации</w:t>
            </w:r>
          </w:p>
        </w:tc>
      </w:tr>
      <w:tr w:rsidR="009F4AE7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Оценивать качество программных средств АСУТП, лицензий,</w:t>
            </w:r>
            <w:r>
              <w:rPr>
                <w:rFonts w:cs="Times New Roman"/>
                <w:szCs w:val="24"/>
              </w:rPr>
              <w:t xml:space="preserve"> исходных кодов, данных и документации программных средств </w:t>
            </w:r>
          </w:p>
        </w:tc>
      </w:tr>
      <w:tr w:rsidR="009F4AE7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Выполнять тестирование и отладку программного обеспечения АСУТП</w:t>
            </w:r>
          </w:p>
        </w:tc>
      </w:tr>
      <w:tr w:rsidR="009F4AE7">
        <w:trPr>
          <w:trHeight w:val="20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Составлять акты ввода в эксплуатацию программного обеспечения АСУТП на объектах нефтегазовой отрасли </w:t>
            </w:r>
          </w:p>
        </w:tc>
      </w:tr>
      <w:tr w:rsidR="009F4AE7">
        <w:trPr>
          <w:trHeight w:val="20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Формировать инструкции пользователя по работе с программным обеспечением АСУТП</w:t>
            </w:r>
          </w:p>
        </w:tc>
      </w:tr>
      <w:tr w:rsidR="009F4AE7">
        <w:trPr>
          <w:trHeight w:val="20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Владеть навыками установки программного обеспечения, необходимых дополнительных компонентов программной среды, конфигурировать программное окружение в соответствии с условиями</w:t>
            </w:r>
            <w:r>
              <w:rPr>
                <w:rFonts w:cs="Times New Roman"/>
                <w:szCs w:val="24"/>
              </w:rPr>
              <w:t xml:space="preserve"> функционирования программного обеспечения  на серверах и рабочих станциях АСУТП в нефтегазовой отрасли</w:t>
            </w:r>
          </w:p>
        </w:tc>
      </w:tr>
      <w:tr w:rsidR="009F4AE7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Оказывать первую помощь пострадавшим</w:t>
            </w:r>
          </w:p>
        </w:tc>
      </w:tr>
      <w:tr w:rsidR="009F4AE7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Применять средства индивидуальной и коллективной защиты при эксплуатации АСУТП на производственных объектах неф</w:t>
            </w:r>
            <w:r>
              <w:rPr>
                <w:rFonts w:cs="Times New Roman"/>
                <w:color w:val="000000" w:themeColor="text1"/>
                <w:szCs w:val="24"/>
              </w:rPr>
              <w:t>тегазовой отрасли</w:t>
            </w:r>
          </w:p>
        </w:tc>
      </w:tr>
      <w:tr w:rsidR="009F4AE7">
        <w:trPr>
          <w:trHeight w:val="20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Применять специализированные программные продукты в области АСУТП нефтегазовой отрасли</w:t>
            </w:r>
          </w:p>
        </w:tc>
      </w:tr>
      <w:tr w:rsidR="009F4AE7">
        <w:trPr>
          <w:trHeight w:val="20"/>
          <w:jc w:val="center"/>
        </w:trPr>
        <w:tc>
          <w:tcPr>
            <w:tcW w:w="19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знания</w:t>
            </w: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Нормативные правовые акты Российской Федерации, локальные нормативные акты, распорядительные документы и техническая документация в области эксплуатации программного обеспечения средств АСУТП </w:t>
            </w:r>
          </w:p>
        </w:tc>
      </w:tr>
      <w:tr w:rsidR="009F4AE7">
        <w:trPr>
          <w:trHeight w:val="20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Архитектура, устройство и функционирование программного обеспечения средств АСУТП </w:t>
            </w:r>
          </w:p>
        </w:tc>
      </w:tr>
      <w:tr w:rsidR="009F4AE7">
        <w:trPr>
          <w:trHeight w:val="20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Принципы структурного и объектно ориентированного программирования </w:t>
            </w:r>
          </w:p>
        </w:tc>
      </w:tr>
      <w:tr w:rsidR="009F4AE7">
        <w:trPr>
          <w:trHeight w:val="20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Технология автоматической обработки информации </w:t>
            </w:r>
          </w:p>
        </w:tc>
      </w:tr>
      <w:tr w:rsidR="009F4AE7">
        <w:trPr>
          <w:trHeight w:val="20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Виды программного обеспечения </w:t>
            </w:r>
          </w:p>
        </w:tc>
      </w:tr>
      <w:tr w:rsidR="009F4AE7">
        <w:trPr>
          <w:trHeight w:val="20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Действующие стандарты, системы счислений, шифров и кодов </w:t>
            </w:r>
          </w:p>
        </w:tc>
      </w:tr>
      <w:tr w:rsidR="009F4AE7">
        <w:trPr>
          <w:trHeight w:val="20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Методы классификации и кодирования информации </w:t>
            </w:r>
          </w:p>
        </w:tc>
      </w:tr>
      <w:tr w:rsidR="009F4AE7">
        <w:trPr>
          <w:trHeight w:val="20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Общая структура автоматизированной системы управления технологическим процессом и ее задачи</w:t>
            </w:r>
          </w:p>
        </w:tc>
      </w:tr>
      <w:tr w:rsidR="009F4AE7">
        <w:trPr>
          <w:trHeight w:val="265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Основы математического обеспечения микропроцессорных </w:t>
            </w:r>
            <w:r>
              <w:rPr>
                <w:rFonts w:cs="Times New Roman"/>
                <w:color w:val="000000"/>
                <w:szCs w:val="24"/>
              </w:rPr>
              <w:t xml:space="preserve">устройств, базовое программное обеспечение, поставляемое совместно с ПК, операционные системы </w:t>
            </w:r>
          </w:p>
        </w:tc>
      </w:tr>
      <w:tr w:rsidR="009F4AE7">
        <w:trPr>
          <w:trHeight w:val="20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Порядок оформления технической документации в области эксплуатации АСУТП</w:t>
            </w:r>
          </w:p>
        </w:tc>
      </w:tr>
      <w:tr w:rsidR="009F4AE7">
        <w:trPr>
          <w:trHeight w:val="559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  <w:highlight w:val="white"/>
              </w:rPr>
            </w:pPr>
            <w:r>
              <w:rPr>
                <w:rFonts w:cs="Times New Roman"/>
                <w:color w:val="000000" w:themeColor="text1"/>
                <w:szCs w:val="24"/>
                <w:highlight w:val="white"/>
              </w:rPr>
              <w:t>Правила конфигурирования контроллеров, серверов, рабочих станций и компонентов программно-технических комплексов АСУТП при разработке и внедрении программного обеспечения средств АСУТП</w:t>
            </w:r>
          </w:p>
        </w:tc>
      </w:tr>
      <w:tr w:rsidR="009F4AE7">
        <w:trPr>
          <w:trHeight w:val="557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Технико-эксплуатационные характеристики, конструктивные особенности, назначение и режимы работы электронно-вычислительных машин, правила ее технической эксплуатации </w:t>
            </w:r>
          </w:p>
        </w:tc>
      </w:tr>
      <w:tr w:rsidR="009F4AE7">
        <w:trPr>
          <w:trHeight w:val="20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Формализованные языки программирования, системы счислений </w:t>
            </w:r>
          </w:p>
        </w:tc>
      </w:tr>
      <w:tr w:rsidR="009F4AE7">
        <w:trPr>
          <w:trHeight w:val="20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Правила охраны труда, промышленной, пожарной и экологической безопасности при эксплуатации АСУТП в организации нефтегазовой отрасли</w:t>
            </w:r>
          </w:p>
        </w:tc>
      </w:tr>
      <w:tr w:rsidR="009F4AE7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  <w:highlight w:val="green"/>
              </w:rPr>
            </w:pPr>
            <w:r>
              <w:rPr>
                <w:rFonts w:cs="Times New Roman"/>
                <w:color w:val="000000" w:themeColor="text1"/>
                <w:szCs w:val="24"/>
                <w:highlight w:val="white"/>
              </w:rPr>
              <w:t xml:space="preserve">Порядок и правила при выполнении работ повышенной опасности </w:t>
            </w:r>
            <w:r>
              <w:rPr>
                <w:rFonts w:cs="Times New Roman"/>
                <w:color w:val="000000" w:themeColor="text1"/>
                <w:szCs w:val="24"/>
              </w:rPr>
              <w:t>на производственных объектах нефтегазовой отрасли</w:t>
            </w:r>
          </w:p>
        </w:tc>
      </w:tr>
      <w:tr w:rsidR="009F4AE7">
        <w:trPr>
          <w:trHeight w:val="20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Специализи</w:t>
            </w:r>
            <w:r>
              <w:rPr>
                <w:rFonts w:cs="Times New Roman"/>
                <w:color w:val="000000" w:themeColor="text1"/>
                <w:szCs w:val="24"/>
              </w:rPr>
              <w:t>рованные программные продукты в области АСУТП организации нефтегазовой отрасли</w:t>
            </w:r>
          </w:p>
        </w:tc>
      </w:tr>
      <w:tr w:rsidR="009F4AE7">
        <w:trPr>
          <w:trHeight w:val="680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Правила информационной безопасности при работе со служебной информацией</w:t>
            </w:r>
          </w:p>
        </w:tc>
      </w:tr>
      <w:tr w:rsidR="009F4AE7">
        <w:trPr>
          <w:trHeight w:val="20"/>
          <w:jc w:val="center"/>
        </w:trPr>
        <w:tc>
          <w:tcPr>
            <w:tcW w:w="1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:rsidR="009F4AE7" w:rsidRDefault="00E1594D">
      <w:pPr>
        <w:pStyle w:val="Norm"/>
        <w:rPr>
          <w:b/>
          <w:bCs/>
        </w:rPr>
      </w:pPr>
      <w:r>
        <w:rPr>
          <w:b/>
        </w:rPr>
        <w:lastRenderedPageBreak/>
        <w:t>3.3.2. Трудовая функция</w:t>
      </w:r>
    </w:p>
    <w:p w:rsidR="009F4AE7" w:rsidRDefault="009F4AE7">
      <w:pPr>
        <w:pStyle w:val="Norm"/>
        <w:rPr>
          <w:b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525"/>
        <w:gridCol w:w="5102"/>
        <w:gridCol w:w="709"/>
        <w:gridCol w:w="992"/>
        <w:gridCol w:w="1559"/>
        <w:gridCol w:w="534"/>
      </w:tblGrid>
      <w:tr w:rsidR="009F4AE7">
        <w:trPr>
          <w:jc w:val="center"/>
        </w:trPr>
        <w:tc>
          <w:tcPr>
            <w:tcW w:w="1525" w:type="dxa"/>
            <w:tcBorders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51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</w:tabs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Сопровождение программного обеспечения средств АСУТП нефтегазовой отрасли</w:t>
            </w:r>
          </w:p>
        </w:tc>
        <w:tc>
          <w:tcPr>
            <w:tcW w:w="709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С/02.6</w:t>
            </w:r>
          </w:p>
        </w:tc>
        <w:tc>
          <w:tcPr>
            <w:tcW w:w="1559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>
              <w:rPr>
                <w:rFonts w:cs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5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</w:tr>
    </w:tbl>
    <w:p w:rsidR="009F4AE7" w:rsidRDefault="009F4AE7">
      <w:pPr>
        <w:pStyle w:val="Norm"/>
        <w:rPr>
          <w:b/>
        </w:rPr>
      </w:pPr>
    </w:p>
    <w:tbl>
      <w:tblPr>
        <w:tblW w:w="4984" w:type="pct"/>
        <w:jc w:val="center"/>
        <w:tblLayout w:type="fixed"/>
        <w:tblLook w:val="01E0" w:firstRow="1" w:lastRow="1" w:firstColumn="1" w:lastColumn="1" w:noHBand="0" w:noVBand="0"/>
      </w:tblPr>
      <w:tblGrid>
        <w:gridCol w:w="1934"/>
        <w:gridCol w:w="8454"/>
      </w:tblGrid>
      <w:tr w:rsidR="009F4AE7">
        <w:trPr>
          <w:trHeight w:val="20"/>
          <w:jc w:val="center"/>
        </w:trPr>
        <w:tc>
          <w:tcPr>
            <w:tcW w:w="1934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Трудовые действия</w:t>
            </w: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Мониторинг функционирования программного обеспечения средств АСУТП нефтегазовой отрасли</w:t>
            </w:r>
            <w:r>
              <w:rPr>
                <w:rFonts w:cs="Times New Roman"/>
                <w:color w:val="000000" w:themeColor="text1"/>
                <w:szCs w:val="24"/>
              </w:rPr>
              <w:t>, в том числе встроенных средств информационной безопасности</w:t>
            </w:r>
          </w:p>
        </w:tc>
      </w:tr>
      <w:tr w:rsidR="009F4AE7">
        <w:trPr>
          <w:trHeight w:val="540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Проверка состояния операционных систем средств АСУТП нефтегазовой отрасли, в том числе встроенных средств информационной безопасности</w:t>
            </w:r>
          </w:p>
        </w:tc>
      </w:tr>
      <w:tr w:rsidR="009F4AE7">
        <w:trPr>
          <w:trHeight w:val="20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Принятие мер по восстановлению параметров работы программ</w:t>
            </w:r>
            <w:r>
              <w:rPr>
                <w:rFonts w:cs="Times New Roman"/>
                <w:szCs w:val="24"/>
              </w:rPr>
              <w:t>ного обеспечения средств АСУТП нефтегазовой отрасли</w:t>
            </w:r>
          </w:p>
        </w:tc>
      </w:tr>
      <w:tr w:rsidR="009F4AE7">
        <w:trPr>
          <w:trHeight w:val="550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Резервное копирование актуальной конфигураций контроллеров, баз данных, проектов, серверных образов</w:t>
            </w:r>
          </w:p>
        </w:tc>
      </w:tr>
      <w:tr w:rsidR="009F4AE7">
        <w:trPr>
          <w:trHeight w:val="20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Восстановление данных из резервных копий программного обеспечения средств АСУТП нефтегазовой отрасли</w:t>
            </w:r>
          </w:p>
        </w:tc>
      </w:tr>
      <w:tr w:rsidR="009F4AE7">
        <w:trPr>
          <w:trHeight w:val="20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Оценка работоспособности баз данных АСУТП нефтегазовой отрасли</w:t>
            </w:r>
          </w:p>
        </w:tc>
      </w:tr>
      <w:tr w:rsidR="009F4AE7">
        <w:trPr>
          <w:trHeight w:val="20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Учет изменений, вносимых в программное обеспечение средств автоматизированных систем управления технологическими процессами, в установленной технической, эксплуатационной и оперативной док</w:t>
            </w:r>
            <w:r>
              <w:rPr>
                <w:rFonts w:cs="Times New Roman"/>
                <w:color w:val="000000" w:themeColor="text1"/>
                <w:szCs w:val="24"/>
              </w:rPr>
              <w:t>ументации</w:t>
            </w:r>
          </w:p>
        </w:tc>
      </w:tr>
      <w:tr w:rsidR="009F4AE7">
        <w:trPr>
          <w:trHeight w:val="20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Мониторинг свободного места на дисках, архивация исторических данных, оптимизация производительности баз данных</w:t>
            </w:r>
          </w:p>
        </w:tc>
      </w:tr>
      <w:tr w:rsidR="009F4AE7">
        <w:trPr>
          <w:trHeight w:val="20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Проверка целостности сети, управление IP-адресами, настройка и мониторинг сетевого трафика</w:t>
            </w:r>
          </w:p>
        </w:tc>
      </w:tr>
      <w:tr w:rsidR="009F4AE7">
        <w:trPr>
          <w:trHeight w:val="20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Регистрация сбоев программного обеспечения, анализ первопричин, формирование и реализация корректирующих действий</w:t>
            </w:r>
          </w:p>
        </w:tc>
      </w:tr>
      <w:tr w:rsidR="009F4AE7">
        <w:trPr>
          <w:trHeight w:val="20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Восстановление работоспособности программной части контроллеров, серверов и автоматизированных рабочих мест, включая проекты, конфигурации, </w:t>
            </w:r>
            <w:r>
              <w:rPr>
                <w:rFonts w:cs="Times New Roman"/>
                <w:color w:val="000000" w:themeColor="text1"/>
                <w:szCs w:val="24"/>
              </w:rPr>
              <w:t>базы данных, служб, архивы и резервные копии</w:t>
            </w:r>
          </w:p>
        </w:tc>
      </w:tr>
      <w:tr w:rsidR="009F4AE7">
        <w:trPr>
          <w:trHeight w:val="276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Оценка устойчивости работы программного обеспечения в условиях изменения параметров внешней программной среды и изменения схем обработки информации</w:t>
            </w:r>
          </w:p>
        </w:tc>
      </w:tr>
      <w:tr w:rsidR="009F4AE7">
        <w:trPr>
          <w:trHeight w:val="276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Внесение изменений в программное обеспечение средств АСУТП нефтегазовой отрасли</w:t>
            </w:r>
          </w:p>
        </w:tc>
      </w:tr>
      <w:tr w:rsidR="009F4AE7">
        <w:trPr>
          <w:trHeight w:val="276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Подготовка предложений по доработке программного обеспечения эксплуатируемых и вводимых в эксплуатацию систем</w:t>
            </w:r>
          </w:p>
        </w:tc>
      </w:tr>
      <w:tr w:rsidR="009F4AE7">
        <w:trPr>
          <w:trHeight w:val="20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Проведение тестирования и отладки программного обеспечения, ко</w:t>
            </w:r>
            <w:r>
              <w:rPr>
                <w:rFonts w:cs="Times New Roman"/>
                <w:szCs w:val="24"/>
              </w:rPr>
              <w:t>нтроль работоспособности программ и достоверности получаемых результатов АСУТП</w:t>
            </w:r>
          </w:p>
        </w:tc>
      </w:tr>
      <w:tr w:rsidR="009F4AE7">
        <w:trPr>
          <w:trHeight w:val="276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Запуск отлаженных программ и ввод исходных данных, определяемых условиями поставленных задач</w:t>
            </w:r>
          </w:p>
        </w:tc>
      </w:tr>
      <w:tr w:rsidR="009F4AE7">
        <w:trPr>
          <w:trHeight w:val="276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Проведение работ по настройке и обеспечению работоспособности информационного взаимодействия средств АСУТП различных уровней, а также их сопряжения с подсистемами обеспечения информационной безопасности в части интерфейсов и параметров средств АСУТП</w:t>
            </w:r>
          </w:p>
        </w:tc>
      </w:tr>
      <w:tr w:rsidR="009F4AE7">
        <w:trPr>
          <w:trHeight w:val="276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Прив</w:t>
            </w:r>
            <w:r>
              <w:rPr>
                <w:rFonts w:cs="Times New Roman"/>
                <w:szCs w:val="24"/>
              </w:rPr>
              <w:t>едение программного обеспечения средств АСУТП нефтегазовой отрасли по однотипному технологическому оборудованию к унифицированным версиям</w:t>
            </w:r>
          </w:p>
        </w:tc>
      </w:tr>
      <w:tr w:rsidR="009F4AE7">
        <w:trPr>
          <w:trHeight w:val="276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Контроль достоверности информации, поступающей из средств АСУТП нефтегазовой отрасли нижестоящего уровня в АСУТП неф</w:t>
            </w:r>
            <w:r>
              <w:rPr>
                <w:rFonts w:cs="Times New Roman"/>
                <w:szCs w:val="24"/>
              </w:rPr>
              <w:t>тегазовой отрасли вышестоящего уровня</w:t>
            </w:r>
          </w:p>
        </w:tc>
      </w:tr>
      <w:tr w:rsidR="009F4AE7">
        <w:trPr>
          <w:trHeight w:val="276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Реализация защиты от случайного и преднамеренного вмешательства в процесс функционирования программного обеспечения средств АСУТП нефтегазовой отрасли</w:t>
            </w:r>
          </w:p>
        </w:tc>
      </w:tr>
      <w:tr w:rsidR="009F4AE7">
        <w:trPr>
          <w:trHeight w:val="276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Поддерживать в актуальном состоянии информацию о состоянии объе</w:t>
            </w:r>
            <w:r>
              <w:rPr>
                <w:rFonts w:cs="Times New Roman"/>
                <w:color w:val="000000" w:themeColor="text1"/>
                <w:szCs w:val="24"/>
              </w:rPr>
              <w:t>кта критической информационной инфраструктуры (учетные записи, схемы, паспорта)</w:t>
            </w:r>
          </w:p>
        </w:tc>
      </w:tr>
      <w:tr w:rsidR="009F4AE7">
        <w:trPr>
          <w:trHeight w:val="276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Контроль целостности баз данных средств АСУТП нефтегазовой отрасли</w:t>
            </w:r>
          </w:p>
        </w:tc>
      </w:tr>
      <w:tr w:rsidR="009F4AE7">
        <w:trPr>
          <w:trHeight w:val="276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Создание, удаление, блокировка учетных записей; настройка уровней привилегий пользователей (оператор, инженер, администратор), контроль корректности регистрации действий пользователей в АСУТП нефтегазовой отрасли в пределах эксплуатационной ответственности</w:t>
            </w:r>
          </w:p>
        </w:tc>
      </w:tr>
      <w:tr w:rsidR="009F4AE7">
        <w:trPr>
          <w:trHeight w:val="276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Контроль доступа к программному обеспечению средств АСУТП нефтегазовой отрасли</w:t>
            </w:r>
          </w:p>
        </w:tc>
      </w:tr>
      <w:tr w:rsidR="009F4AE7">
        <w:trPr>
          <w:trHeight w:val="276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Обновление системного, прикладного и специального программного обеспечения средств АСУТП нефтегазовой отрасли</w:t>
            </w:r>
          </w:p>
        </w:tc>
      </w:tr>
      <w:tr w:rsidR="009F4AE7">
        <w:trPr>
          <w:trHeight w:val="276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Учет и хранение актуальных версий программного обеспечения с</w:t>
            </w:r>
            <w:r>
              <w:rPr>
                <w:rFonts w:cs="Times New Roman"/>
                <w:szCs w:val="24"/>
              </w:rPr>
              <w:t>редств АСУТП нефтегазовой отрасли</w:t>
            </w:r>
          </w:p>
        </w:tc>
      </w:tr>
      <w:tr w:rsidR="009F4AE7">
        <w:trPr>
          <w:trHeight w:val="276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Ведение электронных архивов документов, дистрибутивов и баз данных для сопровождаемого программного обеспечения</w:t>
            </w:r>
          </w:p>
        </w:tc>
      </w:tr>
      <w:tr w:rsidR="009F4AE7">
        <w:trPr>
          <w:trHeight w:val="276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Параметризация, конфигурирование баз данных технологических параметров и технологических схем, программног</w:t>
            </w:r>
            <w:r>
              <w:rPr>
                <w:rFonts w:cs="Times New Roman"/>
                <w:szCs w:val="24"/>
              </w:rPr>
              <w:t>о обеспечения средств АСУТП нефтегазовой отрасли</w:t>
            </w:r>
          </w:p>
        </w:tc>
      </w:tr>
      <w:tr w:rsidR="009F4AE7">
        <w:trPr>
          <w:trHeight w:val="276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Подготовка предложений в состав технических требований к заданиям на установку программного обеспечения средств АСУТП нефтегазовой отрасли</w:t>
            </w:r>
          </w:p>
        </w:tc>
      </w:tr>
      <w:tr w:rsidR="009F4AE7">
        <w:trPr>
          <w:trHeight w:val="276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Пров</w:t>
            </w:r>
            <w:r>
              <w:rPr>
                <w:rFonts w:cs="Times New Roman"/>
                <w:szCs w:val="24"/>
              </w:rPr>
              <w:t>едение совместно с заинтересованными подразделениями технической экспертизы документации в области АСУТП в составе проектов по реконструкции, технического перевооружения, капитального ремонта технологических объектов нефтегазовой отрасли</w:t>
            </w:r>
          </w:p>
        </w:tc>
      </w:tr>
      <w:tr w:rsidR="009F4AE7">
        <w:trPr>
          <w:trHeight w:val="276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2200FF"/>
                <w:szCs w:val="24"/>
              </w:rPr>
            </w:pPr>
            <w:r>
              <w:rPr>
                <w:rFonts w:cs="Times New Roman"/>
                <w:szCs w:val="24"/>
              </w:rPr>
              <w:t>Подготовка матер</w:t>
            </w:r>
            <w:r>
              <w:rPr>
                <w:rFonts w:cs="Times New Roman"/>
                <w:szCs w:val="24"/>
              </w:rPr>
              <w:t xml:space="preserve">иалов при установлении признаков отказов (оформление рабочих актов, выборки баз данных, конфигурации и параметров настройки оборудования) для работы комиссий по расследованию отказов, аварий систем автоматизации и телемеханизации объектов </w:t>
            </w:r>
            <w:r>
              <w:rPr>
                <w:rFonts w:cs="Times New Roman"/>
                <w:color w:val="000000" w:themeColor="text1"/>
                <w:szCs w:val="24"/>
              </w:rPr>
              <w:t>нефтегазовой отра</w:t>
            </w:r>
            <w:r>
              <w:rPr>
                <w:rFonts w:cs="Times New Roman"/>
                <w:color w:val="000000" w:themeColor="text1"/>
                <w:szCs w:val="24"/>
              </w:rPr>
              <w:t>сли</w:t>
            </w:r>
          </w:p>
        </w:tc>
      </w:tr>
      <w:tr w:rsidR="009F4AE7">
        <w:trPr>
          <w:trHeight w:val="276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Осуществление деятельности в составе комиссий по расследованию причин аварий, инцидентов, отказов на технологических объектах нефтегазовой отрасли в области АСУТП</w:t>
            </w:r>
          </w:p>
        </w:tc>
      </w:tr>
      <w:tr w:rsidR="009F4AE7">
        <w:trPr>
          <w:trHeight w:val="276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szCs w:val="24"/>
              </w:rPr>
              <w:t xml:space="preserve">Формирование актов расследования отказов, аварий систем автоматизации объектов </w:t>
            </w:r>
            <w:r>
              <w:rPr>
                <w:rFonts w:cs="Times New Roman"/>
                <w:color w:val="000000" w:themeColor="text1"/>
                <w:szCs w:val="24"/>
              </w:rPr>
              <w:t>нефтег</w:t>
            </w:r>
            <w:r>
              <w:rPr>
                <w:rFonts w:cs="Times New Roman"/>
                <w:color w:val="000000" w:themeColor="text1"/>
                <w:szCs w:val="24"/>
              </w:rPr>
              <w:t>азовой отрасли</w:t>
            </w:r>
          </w:p>
        </w:tc>
      </w:tr>
      <w:tr w:rsidR="009F4AE7">
        <w:trPr>
          <w:trHeight w:val="276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Координация деятельности по выполнению мероприятий, направленных на предупреждение отказов в работе программного обеспечения средств АСУТП нефтегазовой отрасли</w:t>
            </w:r>
          </w:p>
        </w:tc>
      </w:tr>
      <w:tr w:rsidR="009F4AE7">
        <w:trPr>
          <w:trHeight w:val="276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Локализация и устранение сбоев в работе программного обеспечения АСУТП</w:t>
            </w:r>
          </w:p>
        </w:tc>
      </w:tr>
      <w:tr w:rsidR="009F4AE7">
        <w:trPr>
          <w:trHeight w:val="276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Р</w:t>
            </w:r>
            <w:r>
              <w:rPr>
                <w:rFonts w:cs="Times New Roman"/>
                <w:color w:val="000000" w:themeColor="text1"/>
                <w:szCs w:val="24"/>
              </w:rPr>
              <w:t>егистрация и учет заявок на внесение изменений в программно-технический комплекс АСУТП в установленной технической, эксплуатационной и оперативной документации</w:t>
            </w:r>
          </w:p>
        </w:tc>
      </w:tr>
      <w:tr w:rsidR="009F4AE7">
        <w:trPr>
          <w:trHeight w:val="276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Выполнение эксплуатационных операций по управлению учетными записями, паролями и правами досту</w:t>
            </w:r>
            <w:r>
              <w:rPr>
                <w:rFonts w:cs="Times New Roman"/>
                <w:color w:val="000000" w:themeColor="text1"/>
                <w:szCs w:val="24"/>
              </w:rPr>
              <w:t>па пользователей к программному обеспечению средств АСУТП в соответствии с эксплуатационной документацией и организационно-распорядительными документами организации</w:t>
            </w:r>
          </w:p>
        </w:tc>
      </w:tr>
      <w:tr w:rsidR="009F4AE7">
        <w:trPr>
          <w:trHeight w:val="276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Установка обновлений системного, прикладного и специального программного обеспечения сред</w:t>
            </w:r>
            <w:r>
              <w:rPr>
                <w:rFonts w:cs="Times New Roman"/>
                <w:color w:val="000000" w:themeColor="text1"/>
                <w:szCs w:val="24"/>
              </w:rPr>
              <w:t xml:space="preserve">ств АСУТП в соответствии с эксплуатационной документацией и организационно-распорядительными документами </w:t>
            </w:r>
            <w:r>
              <w:rPr>
                <w:rFonts w:cs="Times New Roman"/>
                <w:color w:val="000000" w:themeColor="text1"/>
                <w:szCs w:val="24"/>
              </w:rPr>
              <w:lastRenderedPageBreak/>
              <w:t>организации</w:t>
            </w:r>
          </w:p>
        </w:tc>
      </w:tr>
      <w:tr w:rsidR="009F4AE7">
        <w:trPr>
          <w:trHeight w:val="276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Просмотр журналов доступа и событий программного обеспечения средств АСУТП при эксплуатационном сопровождении и выявлении сбоев</w:t>
            </w:r>
          </w:p>
        </w:tc>
      </w:tr>
      <w:tr w:rsidR="009F4AE7">
        <w:trPr>
          <w:trHeight w:val="276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Выполне</w:t>
            </w:r>
            <w:r>
              <w:rPr>
                <w:rFonts w:cs="Times New Roman"/>
                <w:color w:val="000000" w:themeColor="text1"/>
                <w:szCs w:val="24"/>
              </w:rPr>
              <w:t>ние эксплуатационных действий по сопровождению программного обеспечения средств АСУТП, связанного с функционированием значимого объекта критической информационной инфраструктуры, в соответствии с эксплуатационной документацией и организационно-распорядител</w:t>
            </w:r>
            <w:r>
              <w:rPr>
                <w:rFonts w:cs="Times New Roman"/>
                <w:color w:val="000000" w:themeColor="text1"/>
                <w:szCs w:val="24"/>
              </w:rPr>
              <w:t>ьными документами организации</w:t>
            </w:r>
          </w:p>
        </w:tc>
      </w:tr>
      <w:tr w:rsidR="009F4AE7">
        <w:trPr>
          <w:trHeight w:val="276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Ведение переписки со сторонними организациями по вопросам сопровождения программного обеспечения средств АСУТП нефтегазовой отрасли</w:t>
            </w:r>
          </w:p>
        </w:tc>
      </w:tr>
      <w:tr w:rsidR="009F4AE7">
        <w:trPr>
          <w:trHeight w:val="288"/>
          <w:jc w:val="center"/>
        </w:trPr>
        <w:tc>
          <w:tcPr>
            <w:tcW w:w="1934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умения</w:t>
            </w: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Анализировать исходные данные программного обеспечения средств АСУТП</w:t>
            </w:r>
          </w:p>
        </w:tc>
      </w:tr>
      <w:tr w:rsidR="009F4AE7">
        <w:trPr>
          <w:trHeight w:val="20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Настраивать архивы, тренды, события, формировать отчёты о работе программного обеспечения</w:t>
            </w:r>
          </w:p>
        </w:tc>
      </w:tr>
      <w:tr w:rsidR="009F4AE7">
        <w:trPr>
          <w:trHeight w:val="276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Осуществлять сопровождение баз данных АСУТП в части проверки работоспособности, целостности, резервного копирования и восстановления данных</w:t>
            </w:r>
          </w:p>
        </w:tc>
      </w:tr>
      <w:tr w:rsidR="009F4AE7">
        <w:trPr>
          <w:trHeight w:val="639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Использовать методы и средства анализа больших массивов данных для выявления тенденций, прогнозирования, оценки производственных мощностей, производственных связей и других параметров АСУТП</w:t>
            </w:r>
          </w:p>
        </w:tc>
      </w:tr>
      <w:tr w:rsidR="009F4AE7">
        <w:trPr>
          <w:trHeight w:val="474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Определять применимость программного обеспечения к дальнейшей эксплуатации, выявлять дефекты и причины неисправностей</w:t>
            </w:r>
          </w:p>
        </w:tc>
      </w:tr>
      <w:tr w:rsidR="009F4AE7">
        <w:trPr>
          <w:trHeight w:val="639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Анализировать влияние отклонений в работе программного обеспечения средств АСУТП на параметры технологического процесса</w:t>
            </w:r>
          </w:p>
        </w:tc>
      </w:tr>
      <w:tr w:rsidR="009F4AE7">
        <w:trPr>
          <w:trHeight w:val="310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Выявлять откло</w:t>
            </w:r>
            <w:r>
              <w:rPr>
                <w:rFonts w:cs="Times New Roman"/>
                <w:color w:val="000000"/>
                <w:szCs w:val="24"/>
              </w:rPr>
              <w:t>нения в работе программного обеспечения средств АСУТП</w:t>
            </w:r>
          </w:p>
        </w:tc>
      </w:tr>
      <w:tr w:rsidR="009F4AE7">
        <w:trPr>
          <w:trHeight w:val="615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Определять причины изменений и отклонений в работе программного обеспечения средств АСУТП</w:t>
            </w:r>
          </w:p>
        </w:tc>
      </w:tr>
      <w:tr w:rsidR="009F4AE7">
        <w:trPr>
          <w:trHeight w:val="557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Выявлять необходимость корректировки параметров работы программного обеспечения средств АСУТП</w:t>
            </w:r>
          </w:p>
        </w:tc>
      </w:tr>
      <w:tr w:rsidR="009F4AE7">
        <w:trPr>
          <w:trHeight w:val="557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Осуществлять резервное копирование конфигураций контроллеров, баз данных, проектов, серверных образов АСУТП</w:t>
            </w:r>
          </w:p>
        </w:tc>
      </w:tr>
      <w:tr w:rsidR="009F4AE7">
        <w:trPr>
          <w:trHeight w:val="20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Использовать резервные копии программного обеспечения средств АСУТП для восстановления данных</w:t>
            </w:r>
          </w:p>
        </w:tc>
      </w:tr>
      <w:tr w:rsidR="009F4AE7">
        <w:trPr>
          <w:trHeight w:val="278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Использовать команды для извлечения файлов из архи</w:t>
            </w:r>
            <w:r>
              <w:rPr>
                <w:rFonts w:cs="Times New Roman"/>
                <w:color w:val="000000"/>
                <w:szCs w:val="24"/>
              </w:rPr>
              <w:t xml:space="preserve">вов </w:t>
            </w:r>
          </w:p>
        </w:tc>
      </w:tr>
      <w:tr w:rsidR="009F4AE7">
        <w:trPr>
          <w:trHeight w:val="273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Определять работоспособность и целостность баз данных АСУТП</w:t>
            </w:r>
          </w:p>
        </w:tc>
      </w:tr>
      <w:tr w:rsidR="009F4AE7">
        <w:trPr>
          <w:trHeight w:val="20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Оформлять эксплуатационную документацию АСУТП в соответствии с нормативно-технической документацией и локальными нормативными актами</w:t>
            </w:r>
          </w:p>
        </w:tc>
      </w:tr>
      <w:tr w:rsidR="009F4AE7">
        <w:trPr>
          <w:trHeight w:val="20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Осуществлять мониторинг свободного места на дисках, архивацию исторических данных, оптимизацию производительности баз данных</w:t>
            </w:r>
          </w:p>
        </w:tc>
      </w:tr>
      <w:tr w:rsidR="009F4AE7">
        <w:trPr>
          <w:trHeight w:val="20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Выполнять работы по проверке целостности сети, управлению IP-адресами, настройке и мониторингу сетевого трафика</w:t>
            </w:r>
          </w:p>
        </w:tc>
      </w:tr>
      <w:tr w:rsidR="009F4AE7">
        <w:trPr>
          <w:trHeight w:val="20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Вести регистрац</w:t>
            </w:r>
            <w:r>
              <w:rPr>
                <w:rFonts w:cs="Times New Roman"/>
                <w:color w:val="000000"/>
                <w:szCs w:val="24"/>
              </w:rPr>
              <w:t>ию сбоев программного обеспечения, анализ первопричин, формирование и реализацию корректирующих действий</w:t>
            </w:r>
          </w:p>
        </w:tc>
      </w:tr>
      <w:tr w:rsidR="009F4AE7">
        <w:trPr>
          <w:trHeight w:val="276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Выявлять технические проблемы, возникающие в процессе эксплуатации программного обеспечения средств АСУТП</w:t>
            </w:r>
          </w:p>
        </w:tc>
      </w:tr>
      <w:tr w:rsidR="009F4AE7">
        <w:trPr>
          <w:trHeight w:val="276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Восстанавливать программное обеспечение контроллеров, серверов и автоматизированных рабочих мест из резервных копий, проверять корректность и работоспособность программного обеспечения</w:t>
            </w:r>
          </w:p>
        </w:tc>
      </w:tr>
      <w:tr w:rsidR="009F4AE7">
        <w:trPr>
          <w:trHeight w:val="276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Восстанавливать оригинальную прошивку контроллеров, проводить реверси</w:t>
            </w:r>
            <w:r>
              <w:rPr>
                <w:rFonts w:cs="Times New Roman"/>
                <w:color w:val="000000"/>
                <w:szCs w:val="24"/>
              </w:rPr>
              <w:t xml:space="preserve">вный анализ и коррекцию повреждённых алгоритмов, адаптировать программное обеспечение под текущие условия эксплуатации, обновлять </w:t>
            </w:r>
            <w:r>
              <w:rPr>
                <w:rFonts w:cs="Times New Roman"/>
                <w:color w:val="000000"/>
                <w:szCs w:val="24"/>
              </w:rPr>
              <w:lastRenderedPageBreak/>
              <w:t>системное программное обеспечение до актуальных версий</w:t>
            </w:r>
          </w:p>
        </w:tc>
      </w:tr>
      <w:tr w:rsidR="009F4AE7">
        <w:trPr>
          <w:trHeight w:val="276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Восстанавливать данные АСУ ТП из резервных копий с использованием спе</w:t>
            </w:r>
            <w:r>
              <w:rPr>
                <w:rFonts w:cs="Times New Roman"/>
                <w:color w:val="000000" w:themeColor="text1"/>
                <w:szCs w:val="24"/>
              </w:rPr>
              <w:t>циализированных инструментов</w:t>
            </w:r>
          </w:p>
        </w:tc>
      </w:tr>
      <w:tr w:rsidR="009F4AE7">
        <w:trPr>
          <w:trHeight w:val="276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Проверять целостность восстановленных данных с помощью хеш-функций и контрольных сумм</w:t>
            </w:r>
          </w:p>
        </w:tc>
      </w:tr>
      <w:tr w:rsidR="009F4AE7">
        <w:trPr>
          <w:trHeight w:val="276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Восстанавливать настройки программного обеспечения средств АСУТП из документированных параметров</w:t>
            </w:r>
          </w:p>
        </w:tc>
      </w:tr>
      <w:tr w:rsidR="009F4AE7">
        <w:trPr>
          <w:trHeight w:val="477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Оценивать качество и надежность функци</w:t>
            </w:r>
            <w:r>
              <w:rPr>
                <w:rFonts w:cs="Times New Roman"/>
                <w:color w:val="000000"/>
                <w:szCs w:val="24"/>
              </w:rPr>
              <w:t>онирования программного обеспечения средств АСУТП</w:t>
            </w:r>
          </w:p>
        </w:tc>
      </w:tr>
      <w:tr w:rsidR="009F4AE7">
        <w:trPr>
          <w:trHeight w:val="276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Устанавливать требования к типам и характеристикам данных, необходимых для функционирования систем автоматизации</w:t>
            </w:r>
          </w:p>
        </w:tc>
      </w:tr>
      <w:tr w:rsidR="009F4AE7">
        <w:trPr>
          <w:trHeight w:val="276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Производить оценку программного обеспечения средств АСУТП с точки зрения возможности его модернизации</w:t>
            </w:r>
          </w:p>
        </w:tc>
      </w:tr>
      <w:tr w:rsidR="009F4AE7">
        <w:trPr>
          <w:trHeight w:val="276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Выполнять работы по  тестированию и отладке программного обеспечения, контролировать работоспособность программ и достоверность получаемых результатов А</w:t>
            </w:r>
            <w:r>
              <w:rPr>
                <w:rFonts w:cs="Times New Roman"/>
                <w:color w:val="000000"/>
                <w:szCs w:val="24"/>
              </w:rPr>
              <w:t>СУТП</w:t>
            </w:r>
          </w:p>
        </w:tc>
      </w:tr>
      <w:tr w:rsidR="009F4AE7">
        <w:trPr>
          <w:trHeight w:val="276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Анализировать достоверность информации, поступающей из средств АСУТП</w:t>
            </w:r>
          </w:p>
        </w:tc>
      </w:tr>
      <w:tr w:rsidR="009F4AE7">
        <w:trPr>
          <w:trHeight w:val="276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Использовать программные средства контроля данных, мониторинга и анализа информации, поступающей из средств АСУТП, при сопровождении программного обеспечения средств АСУТП</w:t>
            </w:r>
          </w:p>
        </w:tc>
      </w:tr>
      <w:tr w:rsidR="009F4AE7">
        <w:trPr>
          <w:trHeight w:val="276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Прим</w:t>
            </w:r>
            <w:r>
              <w:rPr>
                <w:rFonts w:cs="Times New Roman"/>
                <w:color w:val="000000" w:themeColor="text1"/>
                <w:szCs w:val="24"/>
              </w:rPr>
              <w:t>енять методы контроля достоверности и статистической обработки технологических и эксплуатационных данных АСУТП для выявления ошибок, аномалий и некорректных результатов функционирования программного обеспечения средств АСУТП</w:t>
            </w:r>
          </w:p>
        </w:tc>
      </w:tr>
      <w:tr w:rsidR="009F4AE7">
        <w:trPr>
          <w:trHeight w:val="276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Применять предусмотренные экс</w:t>
            </w:r>
            <w:r>
              <w:rPr>
                <w:rFonts w:cs="Times New Roman"/>
                <w:color w:val="000000" w:themeColor="text1"/>
                <w:szCs w:val="24"/>
              </w:rPr>
              <w:t>плуатационной документацией программные средства контроля доступа, целостности и работоспособности программного обеспечения средств АСУТП</w:t>
            </w:r>
          </w:p>
        </w:tc>
      </w:tr>
      <w:tr w:rsidR="009F4AE7">
        <w:trPr>
          <w:trHeight w:val="276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Осуществлять техническое сопровождение, обновление и восстановление баз данных средств АСУТП</w:t>
            </w:r>
          </w:p>
        </w:tc>
      </w:tr>
      <w:tr w:rsidR="009F4AE7">
        <w:trPr>
          <w:trHeight w:val="276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Проверять корректност</w:t>
            </w:r>
            <w:r>
              <w:rPr>
                <w:rFonts w:cs="Times New Roman"/>
                <w:color w:val="000000" w:themeColor="text1"/>
                <w:szCs w:val="24"/>
              </w:rPr>
              <w:t>ь, согласованность и целостность данных программного обеспечения средств АСУТП</w:t>
            </w:r>
          </w:p>
        </w:tc>
      </w:tr>
      <w:tr w:rsidR="009F4AE7">
        <w:trPr>
          <w:trHeight w:val="276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Устанавливать права доступа пользователей к файлам, папкам и ресурсам программного обеспечения средств АСУТП в соответствии с эксплуатационной документацией и организационно-р</w:t>
            </w:r>
            <w:r>
              <w:rPr>
                <w:rFonts w:cs="Times New Roman"/>
                <w:color w:val="000000" w:themeColor="text1"/>
                <w:szCs w:val="24"/>
              </w:rPr>
              <w:t>аспорядительными документами организации</w:t>
            </w:r>
          </w:p>
        </w:tc>
      </w:tr>
      <w:tr w:rsidR="009F4AE7">
        <w:trPr>
          <w:trHeight w:val="276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Осуществлять обновление системного, прикладного и специального программного обеспечения средств АСУТП нефтегазовой отрасли</w:t>
            </w:r>
          </w:p>
        </w:tc>
      </w:tr>
      <w:tr w:rsidR="009F4AE7">
        <w:trPr>
          <w:trHeight w:val="276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Вести учет и хранение актуальных версий программного обеспечения средств АСУТП нефтегазовой отрасли</w:t>
            </w:r>
          </w:p>
        </w:tc>
      </w:tr>
      <w:tr w:rsidR="009F4AE7">
        <w:trPr>
          <w:trHeight w:val="276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Проводить резервное архивирование баз данных</w:t>
            </w:r>
          </w:p>
        </w:tc>
      </w:tr>
      <w:tr w:rsidR="009F4AE7">
        <w:trPr>
          <w:trHeight w:val="276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Осуществлять загрузку, актуализацию, проводить проверку целостности данных программного обеспечения систем </w:t>
            </w:r>
            <w:r>
              <w:rPr>
                <w:rFonts w:cs="Times New Roman"/>
                <w:color w:val="000000"/>
                <w:szCs w:val="24"/>
              </w:rPr>
              <w:t>автоматизации</w:t>
            </w:r>
          </w:p>
        </w:tc>
      </w:tr>
      <w:tr w:rsidR="009F4AE7">
        <w:trPr>
          <w:trHeight w:val="276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Осуществлять параметризацию, конфигурирование баз данных технологических параметров и технологических схем, программного обеспечения средств АСУТП</w:t>
            </w:r>
          </w:p>
        </w:tc>
      </w:tr>
      <w:tr w:rsidR="009F4AE7">
        <w:trPr>
          <w:trHeight w:val="276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Формулировать требования к конфигурации локальных компьютерных сетей и серверного оборудования, необходимые для работы баз данных и серверов</w:t>
            </w:r>
          </w:p>
        </w:tc>
      </w:tr>
      <w:tr w:rsidR="009F4AE7">
        <w:trPr>
          <w:trHeight w:val="340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Проводить техническую экспертизу документации в области АСУТП в составе проектов </w:t>
            </w:r>
            <w:r>
              <w:rPr>
                <w:rFonts w:cs="Times New Roman"/>
                <w:color w:val="000000" w:themeColor="text1"/>
                <w:szCs w:val="24"/>
              </w:rPr>
              <w:t xml:space="preserve">по </w:t>
            </w:r>
            <w:r>
              <w:rPr>
                <w:rFonts w:cs="Times New Roman"/>
                <w:color w:val="000000"/>
                <w:szCs w:val="24"/>
              </w:rPr>
              <w:t>реконструкции, техническ</w:t>
            </w:r>
            <w:r>
              <w:rPr>
                <w:rFonts w:cs="Times New Roman"/>
                <w:color w:val="000000" w:themeColor="text1"/>
                <w:szCs w:val="24"/>
              </w:rPr>
              <w:t>ому перевооружению, капитальному ремонту технологических объектов нефтегазовой отрасли</w:t>
            </w:r>
          </w:p>
        </w:tc>
      </w:tr>
      <w:tr w:rsidR="009F4AE7">
        <w:trPr>
          <w:trHeight w:val="276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Формировать заключения в области АСУТП по техническому перевооружению </w:t>
            </w:r>
            <w:r>
              <w:rPr>
                <w:rFonts w:cs="Times New Roman"/>
                <w:color w:val="000000"/>
                <w:szCs w:val="24"/>
              </w:rPr>
              <w:lastRenderedPageBreak/>
              <w:t>технологических объектов нефтегазовой отрасли</w:t>
            </w:r>
          </w:p>
        </w:tc>
      </w:tr>
      <w:tr w:rsidR="009F4AE7">
        <w:trPr>
          <w:trHeight w:val="276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Оформлять техническую документацию  при установле</w:t>
            </w:r>
            <w:r>
              <w:rPr>
                <w:rFonts w:cs="Times New Roman"/>
                <w:color w:val="000000" w:themeColor="text1"/>
                <w:szCs w:val="24"/>
              </w:rPr>
              <w:t>нии признаков сбоев, нарушений для работы комиссий по расследованию отказов, аварий систем автоматизации и телемеханизации объектов нефтегазовой отрасли</w:t>
            </w:r>
          </w:p>
        </w:tc>
      </w:tr>
      <w:tr w:rsidR="009F4AE7">
        <w:trPr>
          <w:trHeight w:val="276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Анализировать причины отказов программных средств АСУТП и нарушений технологического процесса</w:t>
            </w:r>
          </w:p>
        </w:tc>
      </w:tr>
      <w:tr w:rsidR="009F4AE7">
        <w:trPr>
          <w:trHeight w:val="276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Составлять акты расследования отказов, аварий систем автоматизации объектов</w:t>
            </w:r>
            <w:r>
              <w:rPr>
                <w:rFonts w:cs="Times New Roman"/>
                <w:color w:val="000000" w:themeColor="text1"/>
                <w:szCs w:val="24"/>
              </w:rPr>
              <w:t xml:space="preserve"> нефтегазовой отрасли</w:t>
            </w:r>
          </w:p>
        </w:tc>
      </w:tr>
      <w:tr w:rsidR="009F4AE7">
        <w:trPr>
          <w:trHeight w:val="276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Выявлять причины аварий, инцидентов, отказов на технологических объектах нефтегазовой отрасли по причине сбоев в работе и неисправностей программного обеспеч</w:t>
            </w:r>
            <w:r>
              <w:rPr>
                <w:rFonts w:cs="Times New Roman"/>
                <w:color w:val="000000"/>
                <w:szCs w:val="24"/>
              </w:rPr>
              <w:t>ения средств АСУТП</w:t>
            </w:r>
          </w:p>
        </w:tc>
      </w:tr>
      <w:tr w:rsidR="009F4AE7">
        <w:trPr>
          <w:trHeight w:val="276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Выявлять и устранять сбои в работе АСУТП</w:t>
            </w:r>
          </w:p>
        </w:tc>
      </w:tr>
      <w:tr w:rsidR="009F4AE7">
        <w:trPr>
          <w:trHeight w:val="276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Определять пригодность программного обеспечения к дальнейшей эксплуатации, выявлять дефекты и причины неисправностей</w:t>
            </w:r>
          </w:p>
        </w:tc>
      </w:tr>
      <w:tr w:rsidR="009F4AE7">
        <w:trPr>
          <w:trHeight w:val="276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Вести документацию по заявкам на внесение изменений в программно-техничес</w:t>
            </w:r>
            <w:r>
              <w:rPr>
                <w:rFonts w:cs="Times New Roman"/>
                <w:color w:val="000000" w:themeColor="text1"/>
                <w:szCs w:val="24"/>
              </w:rPr>
              <w:t>кий комплекс АСУТП</w:t>
            </w:r>
          </w:p>
        </w:tc>
      </w:tr>
      <w:tr w:rsidR="009F4AE7">
        <w:trPr>
          <w:trHeight w:val="276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Осуществлять установку обновлений системного, прикладного и специального программного обеспечения средств АСУТП в соответствии с эксплуатационной документацией и организационно-распорядительными документами организации</w:t>
            </w:r>
          </w:p>
        </w:tc>
      </w:tr>
      <w:tr w:rsidR="009F4AE7">
        <w:trPr>
          <w:trHeight w:val="276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Использовать средства просмотра журналов и мониторинга событий программного обеспечения средств АСУТП при эксплуатационном сопровождении и выявлении сбоев</w:t>
            </w:r>
          </w:p>
        </w:tc>
      </w:tr>
      <w:tr w:rsidR="009F4AE7">
        <w:trPr>
          <w:trHeight w:val="276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Выявлять ошибки, сбои и некорректную работу программного обеспечения средств АСУТП при его эксплуат</w:t>
            </w:r>
            <w:r>
              <w:rPr>
                <w:rFonts w:cs="Times New Roman"/>
                <w:color w:val="000000" w:themeColor="text1"/>
                <w:szCs w:val="24"/>
              </w:rPr>
              <w:t>ационном сопровождении</w:t>
            </w:r>
          </w:p>
        </w:tc>
      </w:tr>
      <w:tr w:rsidR="009F4AE7">
        <w:trPr>
          <w:trHeight w:val="276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Применять предусмотренные документацией и регламентами меры защиты баз данных АСУТП, включая настройку прав доступа, контроль целостности и защиту данных от несанкционированного изменения</w:t>
            </w:r>
          </w:p>
        </w:tc>
      </w:tr>
      <w:tr w:rsidR="009F4AE7">
        <w:trPr>
          <w:trHeight w:val="276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Оценивать уровень критичности уязвимостей</w:t>
            </w:r>
            <w:r>
              <w:rPr>
                <w:rFonts w:cs="Times New Roman"/>
                <w:color w:val="000000"/>
                <w:szCs w:val="24"/>
              </w:rPr>
              <w:t xml:space="preserve"> по степени серьёзности и потенциальному воздействию</w:t>
            </w:r>
          </w:p>
        </w:tc>
      </w:tr>
      <w:tr w:rsidR="009F4AE7">
        <w:trPr>
          <w:trHeight w:val="276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Выполнять эксплуатационные действия по сопровождению программного обеспечения средств АСУТП, связанного с функционированием значимого объекта критической информационной инфраструктуры, в соответствии с</w:t>
            </w:r>
            <w:r>
              <w:rPr>
                <w:rFonts w:cs="Times New Roman"/>
                <w:color w:val="000000" w:themeColor="text1"/>
                <w:szCs w:val="24"/>
              </w:rPr>
              <w:t xml:space="preserve"> эксплуатационной документацией и организационно-распорядительными документами организации</w:t>
            </w:r>
          </w:p>
        </w:tc>
      </w:tr>
      <w:tr w:rsidR="009F4AE7">
        <w:trPr>
          <w:trHeight w:val="276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Использовать автоматизированные системы учета, регистрации, контроля и информационно-справочные системы работы с документами организации</w:t>
            </w:r>
          </w:p>
        </w:tc>
      </w:tr>
      <w:tr w:rsidR="009F4AE7">
        <w:trPr>
          <w:trHeight w:val="276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Обеспечивать соблюдение требований промышленной, пожарной, экологической безопасности и охраны труда</w:t>
            </w:r>
          </w:p>
        </w:tc>
      </w:tr>
      <w:tr w:rsidR="009F4AE7">
        <w:trPr>
          <w:trHeight w:val="276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Применять специализированные программные продукты в области АСУТП нефтегазовой отрасли</w:t>
            </w:r>
          </w:p>
        </w:tc>
      </w:tr>
      <w:tr w:rsidR="009F4AE7">
        <w:trPr>
          <w:trHeight w:val="276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Оказывать первую помощь пострадавшим</w:t>
            </w:r>
          </w:p>
        </w:tc>
      </w:tr>
      <w:tr w:rsidR="009F4AE7">
        <w:trPr>
          <w:trHeight w:val="20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Применять средства индиви</w:t>
            </w:r>
            <w:r>
              <w:rPr>
                <w:rFonts w:cs="Times New Roman"/>
                <w:color w:val="000000" w:themeColor="text1"/>
                <w:szCs w:val="24"/>
              </w:rPr>
              <w:t>дуальной и коллективной защиты при эксплуатации АСУТП на производственных объектах нефтегазовой отрасли</w:t>
            </w:r>
          </w:p>
        </w:tc>
      </w:tr>
      <w:tr w:rsidR="009F4AE7">
        <w:trPr>
          <w:trHeight w:val="20"/>
          <w:jc w:val="center"/>
        </w:trPr>
        <w:tc>
          <w:tcPr>
            <w:tcW w:w="1934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знания</w:t>
            </w: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Нормативные правовые акты Российской Федерации, локальные нормативные акты, распорядительные документы и техническая документация в области эксплуатации программного обеспечения средств АСУТП</w:t>
            </w:r>
          </w:p>
        </w:tc>
      </w:tr>
      <w:tr w:rsidR="009F4AE7">
        <w:trPr>
          <w:trHeight w:val="340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Технология автоматизируемых процессов добычи, переработки, тра</w:t>
            </w:r>
            <w:r>
              <w:rPr>
                <w:rFonts w:cs="Times New Roman"/>
                <w:szCs w:val="24"/>
              </w:rPr>
              <w:t>нспорта, хранения, распределения нефти, газа, газового конденсата и продуктов их переработки, в том числе вспомогательных процессов</w:t>
            </w:r>
          </w:p>
        </w:tc>
      </w:tr>
      <w:tr w:rsidR="009F4AE7">
        <w:trPr>
          <w:trHeight w:val="20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Порядок расследования аварий, инцидентов, отказов на технологических </w:t>
            </w:r>
            <w:r>
              <w:rPr>
                <w:rFonts w:cs="Times New Roman"/>
                <w:szCs w:val="24"/>
              </w:rPr>
              <w:lastRenderedPageBreak/>
              <w:t>объектах нефтегазовой отрасли</w:t>
            </w:r>
          </w:p>
        </w:tc>
      </w:tr>
      <w:tr w:rsidR="009F4AE7">
        <w:trPr>
          <w:trHeight w:val="20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Архитектура, устройство и функционирование программного обеспечения средств АСУТП </w:t>
            </w:r>
          </w:p>
        </w:tc>
      </w:tr>
      <w:tr w:rsidR="009F4AE7">
        <w:trPr>
          <w:trHeight w:val="20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Принципы структурного и объектно ориентированного программирования </w:t>
            </w:r>
          </w:p>
        </w:tc>
      </w:tr>
      <w:tr w:rsidR="009F4AE7">
        <w:trPr>
          <w:trHeight w:val="20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Принципы отладки и тестирования программного обеспечения</w:t>
            </w:r>
          </w:p>
        </w:tc>
      </w:tr>
      <w:tr w:rsidR="009F4AE7">
        <w:trPr>
          <w:trHeight w:val="20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Методы и средства эффективного анализа функционирования программного обеспечения</w:t>
            </w:r>
          </w:p>
        </w:tc>
      </w:tr>
      <w:tr w:rsidR="009F4AE7">
        <w:trPr>
          <w:trHeight w:val="20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Нормативно-технические и предельные параметры работы программного обеспечения средств АСУТП </w:t>
            </w:r>
          </w:p>
        </w:tc>
      </w:tr>
      <w:tr w:rsidR="009F4AE7">
        <w:trPr>
          <w:trHeight w:val="20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Виды отклонений в работе программного обеспечения средств АСУТП </w:t>
            </w:r>
          </w:p>
        </w:tc>
      </w:tr>
      <w:tr w:rsidR="009F4AE7">
        <w:trPr>
          <w:trHeight w:val="20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Виды работ,</w:t>
            </w:r>
            <w:r>
              <w:rPr>
                <w:rFonts w:cs="Times New Roman"/>
                <w:szCs w:val="24"/>
              </w:rPr>
              <w:t xml:space="preserve"> предусмотренных на этапе сопровождения программного обеспечения </w:t>
            </w:r>
          </w:p>
        </w:tc>
      </w:tr>
      <w:tr w:rsidR="009F4AE7">
        <w:trPr>
          <w:trHeight w:val="517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Алгоритмы шифрования, хеширования, цифровых подписей и протоколы обеспечения конфиденциальности и целостности данных</w:t>
            </w:r>
          </w:p>
        </w:tc>
      </w:tr>
      <w:tr w:rsidR="009F4AE7">
        <w:trPr>
          <w:trHeight w:val="20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Порядок резервного копирования операционных систем и баз данных АСУТП </w:t>
            </w:r>
          </w:p>
        </w:tc>
      </w:tr>
      <w:tr w:rsidR="009F4AE7">
        <w:trPr>
          <w:trHeight w:val="517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Принципы контроля актуальности, согласованности и сохранности утвержденной конфигурации программного обеспечения средств АСУТП при его сопровождении</w:t>
            </w:r>
          </w:p>
        </w:tc>
      </w:tr>
      <w:tr w:rsidR="009F4AE7">
        <w:trPr>
          <w:trHeight w:val="20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Средства защиты программного обе</w:t>
            </w:r>
            <w:r>
              <w:rPr>
                <w:rFonts w:cs="Times New Roman"/>
                <w:szCs w:val="24"/>
              </w:rPr>
              <w:t xml:space="preserve">спечения в компьютерных системах </w:t>
            </w:r>
          </w:p>
        </w:tc>
      </w:tr>
      <w:tr w:rsidR="009F4AE7">
        <w:trPr>
          <w:trHeight w:val="20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Инструменты и методы интеграции информационных систем средств АСУТП</w:t>
            </w:r>
          </w:p>
        </w:tc>
      </w:tr>
      <w:tr w:rsidR="009F4AE7">
        <w:trPr>
          <w:trHeight w:val="20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Спецификации протоколов обмена данными в информационных системах средств АСУТП </w:t>
            </w:r>
          </w:p>
        </w:tc>
      </w:tr>
      <w:tr w:rsidR="009F4AE7">
        <w:trPr>
          <w:trHeight w:val="20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Программное обеспечения и платформы инфраструктуры АСУТП</w:t>
            </w:r>
          </w:p>
        </w:tc>
      </w:tr>
      <w:tr w:rsidR="009F4AE7">
        <w:trPr>
          <w:trHeight w:val="20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Системы управления базами данных АСУТП</w:t>
            </w:r>
          </w:p>
        </w:tc>
      </w:tr>
      <w:tr w:rsidR="009F4AE7">
        <w:trPr>
          <w:trHeight w:val="20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Технология автоматической обработки информации </w:t>
            </w:r>
          </w:p>
        </w:tc>
      </w:tr>
      <w:tr w:rsidR="009F4AE7">
        <w:trPr>
          <w:trHeight w:val="20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Правила информационной безопасности программного обеспечения средств АСУТП </w:t>
            </w:r>
          </w:p>
        </w:tc>
      </w:tr>
      <w:tr w:rsidR="009F4AE7">
        <w:trPr>
          <w:trHeight w:val="20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Порядок и методы разработки технических заданий на установку программного обеспечения с</w:t>
            </w:r>
            <w:r>
              <w:rPr>
                <w:rFonts w:cs="Times New Roman"/>
                <w:szCs w:val="24"/>
              </w:rPr>
              <w:t>редств АСУТП</w:t>
            </w:r>
          </w:p>
        </w:tc>
      </w:tr>
      <w:tr w:rsidR="009F4AE7">
        <w:trPr>
          <w:trHeight w:val="20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Правила охраны труда, промышленной, пожарной и экологической безопасности при эксплуатации АСУТП в организации нефтегазовой отрасли</w:t>
            </w:r>
          </w:p>
        </w:tc>
      </w:tr>
      <w:tr w:rsidR="009F4AE7">
        <w:trPr>
          <w:trHeight w:val="20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Порядок и правила пр</w:t>
            </w:r>
            <w:r>
              <w:rPr>
                <w:rFonts w:cs="Times New Roman"/>
                <w:color w:val="000000" w:themeColor="text1"/>
                <w:szCs w:val="24"/>
              </w:rPr>
              <w:t>и выполнении работ повышенной опасности на производственных объектах нефтегазовой отрасли</w:t>
            </w:r>
          </w:p>
        </w:tc>
      </w:tr>
      <w:tr w:rsidR="009F4AE7">
        <w:trPr>
          <w:trHeight w:val="20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Специализированные программные продукты в области АСУТП организации нефтегазовой отрасли</w:t>
            </w:r>
          </w:p>
        </w:tc>
      </w:tr>
      <w:tr w:rsidR="009F4AE7">
        <w:trPr>
          <w:trHeight w:val="20"/>
          <w:jc w:val="center"/>
        </w:trPr>
        <w:tc>
          <w:tcPr>
            <w:tcW w:w="19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Правила информационной безопасности при работе со служебной информацией</w:t>
            </w:r>
          </w:p>
        </w:tc>
      </w:tr>
      <w:tr w:rsidR="009F4AE7">
        <w:trPr>
          <w:trHeight w:val="20"/>
          <w:jc w:val="center"/>
        </w:trPr>
        <w:tc>
          <w:tcPr>
            <w:tcW w:w="19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84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:rsidR="009F4AE7" w:rsidRDefault="009F4AE7">
      <w:pPr>
        <w:pStyle w:val="Norm"/>
        <w:rPr>
          <w:b/>
        </w:rPr>
      </w:pPr>
    </w:p>
    <w:p w:rsidR="009F4AE7" w:rsidRDefault="00E1594D">
      <w:pPr>
        <w:pStyle w:val="Norm"/>
        <w:rPr>
          <w:b/>
          <w:highlight w:val="white"/>
        </w:rPr>
      </w:pPr>
      <w:r>
        <w:rPr>
          <w:b/>
          <w:highlight w:val="white"/>
        </w:rPr>
        <w:t>3.3.3. Трудовая функция</w:t>
      </w:r>
    </w:p>
    <w:p w:rsidR="009F4AE7" w:rsidRDefault="009F4AE7">
      <w:pPr>
        <w:pStyle w:val="Norm"/>
        <w:rPr>
          <w:b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525"/>
        <w:gridCol w:w="4819"/>
        <w:gridCol w:w="709"/>
        <w:gridCol w:w="1045"/>
        <w:gridCol w:w="1739"/>
        <w:gridCol w:w="584"/>
      </w:tblGrid>
      <w:tr w:rsidR="009F4AE7">
        <w:trPr>
          <w:jc w:val="center"/>
        </w:trPr>
        <w:tc>
          <w:tcPr>
            <w:tcW w:w="1525" w:type="dxa"/>
            <w:tcBorders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48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</w:tabs>
              <w:spacing w:after="0" w:line="240" w:lineRule="auto"/>
              <w:rPr>
                <w:rFonts w:cs="Times New Roman"/>
                <w:szCs w:val="24"/>
                <w:highlight w:val="white"/>
              </w:rPr>
            </w:pPr>
            <w:r>
              <w:rPr>
                <w:rFonts w:cs="Times New Roman"/>
                <w:szCs w:val="24"/>
                <w:highlight w:val="white"/>
              </w:rPr>
              <w:t>Обеспечение</w:t>
            </w:r>
            <w:r>
              <w:rPr>
                <w:rFonts w:cs="Times New Roman"/>
                <w:color w:val="000000" w:themeColor="text1"/>
                <w:szCs w:val="24"/>
                <w:highlight w:val="white"/>
              </w:rPr>
              <w:t xml:space="preserve"> технического обслуживания</w:t>
            </w:r>
            <w:r>
              <w:rPr>
                <w:rFonts w:cs="Times New Roman"/>
                <w:color w:val="2200FF"/>
                <w:szCs w:val="24"/>
                <w:highlight w:val="white"/>
              </w:rPr>
              <w:t xml:space="preserve"> </w:t>
            </w:r>
            <w:r>
              <w:rPr>
                <w:rFonts w:cs="Times New Roman"/>
                <w:szCs w:val="24"/>
                <w:highlight w:val="white"/>
              </w:rPr>
              <w:t>программного обеспечения средств АСУТП нефтегазовой отрасли</w:t>
            </w:r>
          </w:p>
        </w:tc>
        <w:tc>
          <w:tcPr>
            <w:tcW w:w="709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10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С</w:t>
            </w:r>
            <w:r>
              <w:rPr>
                <w:rFonts w:cs="Times New Roman"/>
                <w:szCs w:val="24"/>
              </w:rPr>
              <w:t>/03.6</w:t>
            </w:r>
          </w:p>
        </w:tc>
        <w:tc>
          <w:tcPr>
            <w:tcW w:w="1739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>
              <w:rPr>
                <w:rFonts w:cs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5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</w:tr>
    </w:tbl>
    <w:p w:rsidR="009F4AE7" w:rsidRDefault="009F4AE7">
      <w:pPr>
        <w:pStyle w:val="Norm"/>
        <w:rPr>
          <w:b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950"/>
        <w:gridCol w:w="8471"/>
      </w:tblGrid>
      <w:tr w:rsidR="009F4AE7">
        <w:trPr>
          <w:trHeight w:val="554"/>
          <w:jc w:val="center"/>
        </w:trPr>
        <w:tc>
          <w:tcPr>
            <w:tcW w:w="19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Трудовые действия</w:t>
            </w: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Разработка графиков технического обслуживания программного обеспечения средств АСУТП нефтегазовой отрасли</w:t>
            </w:r>
          </w:p>
        </w:tc>
      </w:tr>
      <w:tr w:rsidR="009F4AE7">
        <w:trPr>
          <w:trHeight w:val="283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Подготовка проектов планов проведения технического обслуживания программного обеспечения средств АСУТП нефтегазовой отрасли</w:t>
            </w:r>
          </w:p>
        </w:tc>
      </w:tr>
      <w:tr w:rsidR="009F4AE7">
        <w:trPr>
          <w:trHeight w:val="507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Разработка регламентов, технологических карт технического обслуживания программного обеспечения средств АСУТП нефтегазовой отрасли</w:t>
            </w:r>
          </w:p>
        </w:tc>
      </w:tr>
      <w:tr w:rsidR="009F4AE7">
        <w:trPr>
          <w:trHeight w:val="840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Проведение работ по выводу и вводу в работу программного обеспечения средств АСУТП нефтегазовой отрасли при проведении технического обслуживания</w:t>
            </w:r>
          </w:p>
        </w:tc>
      </w:tr>
      <w:tr w:rsidR="009F4AE7">
        <w:trPr>
          <w:trHeight w:val="512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Планирование МТР для проведения технического обслуживания программного обеспечения средств АСУТП нефтегазовой</w:t>
            </w:r>
            <w:r>
              <w:rPr>
                <w:rFonts w:cs="Times New Roman"/>
                <w:szCs w:val="24"/>
              </w:rPr>
              <w:t xml:space="preserve"> отрасли</w:t>
            </w:r>
          </w:p>
        </w:tc>
      </w:tr>
      <w:tr w:rsidR="009F4AE7">
        <w:trPr>
          <w:trHeight w:val="801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Контроль поступления и использования МТР в рамках технического обслуживания программного обеспечения средств АСУТП нефтегазовой отрасли</w:t>
            </w:r>
          </w:p>
        </w:tc>
      </w:tr>
      <w:tr w:rsidR="009F4AE7">
        <w:trPr>
          <w:trHeight w:val="283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Координация деятельности по входному контролю комплектности программного обеспечения средств АСУТП нефтегазовой отрасли, качества МТР в области АСУТП нефтегазовой отрасли</w:t>
            </w:r>
          </w:p>
        </w:tc>
      </w:tr>
      <w:tr w:rsidR="009F4AE7">
        <w:trPr>
          <w:trHeight w:val="569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Мониторинг журнал</w:t>
            </w:r>
            <w:r>
              <w:rPr>
                <w:rFonts w:cs="Times New Roman"/>
                <w:szCs w:val="24"/>
              </w:rPr>
              <w:t xml:space="preserve">а событий, общая оценка состояния программного обеспечения средств АСУТП нефтегазовой отрасли, </w:t>
            </w:r>
            <w:r>
              <w:rPr>
                <w:rFonts w:cs="Times New Roman"/>
                <w:color w:val="000000" w:themeColor="text1"/>
                <w:szCs w:val="24"/>
              </w:rPr>
              <w:t>в том числе встроенных средств информационной безопасности</w:t>
            </w:r>
          </w:p>
        </w:tc>
      </w:tr>
      <w:tr w:rsidR="009F4AE7">
        <w:trPr>
          <w:trHeight w:val="283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Устранение возможных неполадок в работе программного обеспечения средств АСУТП нефтегазовой отрасли</w:t>
            </w:r>
          </w:p>
        </w:tc>
      </w:tr>
      <w:tr w:rsidR="009F4AE7">
        <w:trPr>
          <w:trHeight w:val="283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Проверка функционирования серверного программного обеспечения и операционных систем в режиме резервирования</w:t>
            </w:r>
          </w:p>
        </w:tc>
      </w:tr>
      <w:tr w:rsidR="009F4AE7">
        <w:trPr>
          <w:trHeight w:val="283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Проведение восстановления/инсталляции операционных систем и приложений программного обеспечения средств АСУТП нефтегазовой отрасли</w:t>
            </w:r>
          </w:p>
        </w:tc>
      </w:tr>
      <w:tr w:rsidR="009F4AE7">
        <w:trPr>
          <w:trHeight w:val="283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Оценка работоспособности программного обеспечения автоматизированных рабочих мест при сетевом взаимодействии</w:t>
            </w:r>
          </w:p>
        </w:tc>
      </w:tr>
      <w:tr w:rsidR="009F4AE7">
        <w:trPr>
          <w:trHeight w:val="283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Проверка на наличие вредоносного кода в программном обеспечении средств АСУТП нефтегазовой отрасли</w:t>
            </w:r>
          </w:p>
        </w:tc>
      </w:tr>
      <w:tr w:rsidR="009F4AE7">
        <w:trPr>
          <w:trHeight w:val="283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Применение обновлений безопасности, рекоменд</w:t>
            </w:r>
            <w:r>
              <w:rPr>
                <w:rFonts w:cs="Times New Roman"/>
                <w:szCs w:val="24"/>
              </w:rPr>
              <w:t>уемых производителем операционных систем и программного обеспечения</w:t>
            </w:r>
          </w:p>
        </w:tc>
      </w:tr>
      <w:tr w:rsidR="009F4AE7">
        <w:trPr>
          <w:trHeight w:val="283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Проверка работоспособности механизмов разграничения прав доступа к ресурсам программного обеспечения средств АСУТП</w:t>
            </w:r>
          </w:p>
        </w:tc>
      </w:tr>
      <w:tr w:rsidR="009F4AE7">
        <w:trPr>
          <w:trHeight w:val="283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Контроль проведения сторонними организациями технического обслуживани</w:t>
            </w:r>
            <w:r>
              <w:rPr>
                <w:rFonts w:cs="Times New Roman"/>
                <w:szCs w:val="24"/>
              </w:rPr>
              <w:t>я программного обеспечения средств АСУТП нефтегазовой отрасли</w:t>
            </w:r>
          </w:p>
        </w:tc>
      </w:tr>
      <w:tr w:rsidR="009F4AE7">
        <w:trPr>
          <w:trHeight w:val="900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Оценка качества и подготовка материалов для приемки выполненных сторонними организациями работ по техническому обслуживанию программного обеспечения средств АСУТП нефтегазовой отрасли</w:t>
            </w:r>
          </w:p>
        </w:tc>
      </w:tr>
      <w:tr w:rsidR="009F4AE7">
        <w:trPr>
          <w:trHeight w:val="283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Рассмотрение оперативных вопросов технического обслуживания программного обеспечения средств АСУТП нефтегазовой отрасли с персоналом сторонних организаций</w:t>
            </w:r>
          </w:p>
        </w:tc>
      </w:tr>
      <w:tr w:rsidR="009F4AE7">
        <w:trPr>
          <w:trHeight w:val="283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Оформление документов и сопровождение допуска работников сторонних организаций к выполнению работ п</w:t>
            </w:r>
            <w:r>
              <w:rPr>
                <w:rFonts w:cs="Times New Roman"/>
                <w:color w:val="000000" w:themeColor="text1"/>
                <w:szCs w:val="24"/>
              </w:rPr>
              <w:t>о техническому обслуживанию программного обеспечения средств АСУТП нефтегазовой отрасли в установленном порядке</w:t>
            </w:r>
          </w:p>
        </w:tc>
      </w:tr>
      <w:tr w:rsidR="009F4AE7">
        <w:trPr>
          <w:trHeight w:val="283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Контроль соблюдения требований охраны труда, промышленной, пожарной и экологической безопасности при проведении работ по техническому обслужив</w:t>
            </w:r>
            <w:r>
              <w:rPr>
                <w:rFonts w:cs="Times New Roman"/>
                <w:szCs w:val="24"/>
              </w:rPr>
              <w:t>анию программного обеспечения средств АСУТП нефтегазовой отрасли</w:t>
            </w:r>
          </w:p>
        </w:tc>
      </w:tr>
      <w:tr w:rsidR="009F4AE7">
        <w:trPr>
          <w:trHeight w:val="680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Ведение документации по сопровождению технического обслуживания программного обеспечения средств АСУТП нефтегазовой отрасли</w:t>
            </w:r>
          </w:p>
        </w:tc>
      </w:tr>
      <w:tr w:rsidR="009F4AE7">
        <w:trPr>
          <w:trHeight w:val="283"/>
          <w:jc w:val="center"/>
        </w:trPr>
        <w:tc>
          <w:tcPr>
            <w:tcW w:w="19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умения</w:t>
            </w: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Составлять графики и планы проведения технического обслуживания программного обеспечения средств АСУТП</w:t>
            </w:r>
          </w:p>
        </w:tc>
      </w:tr>
      <w:tr w:rsidR="009F4AE7">
        <w:trPr>
          <w:trHeight w:val="283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Анализировать исходные данные программного обеспечения средств АСУТП</w:t>
            </w:r>
          </w:p>
        </w:tc>
      </w:tr>
      <w:tr w:rsidR="009F4AE7">
        <w:trPr>
          <w:trHeight w:val="283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Определять состав и объем работ при проведении технического обслуживания программного обеспечения средств АСУТП</w:t>
            </w:r>
          </w:p>
        </w:tc>
      </w:tr>
      <w:tr w:rsidR="009F4AE7">
        <w:trPr>
          <w:trHeight w:val="627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Оценивать потребность в МТР для проведения технического обслуживания программного обеспечения средств АСУТП</w:t>
            </w:r>
          </w:p>
        </w:tc>
      </w:tr>
      <w:tr w:rsidR="009F4AE7">
        <w:trPr>
          <w:trHeight w:val="5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Определять комплектность програм</w:t>
            </w:r>
            <w:r>
              <w:rPr>
                <w:rFonts w:cs="Times New Roman"/>
                <w:szCs w:val="24"/>
              </w:rPr>
              <w:t>много обеспечения средств АСУТП и качество МТР в области АСУТП</w:t>
            </w:r>
          </w:p>
        </w:tc>
      </w:tr>
      <w:tr w:rsidR="009F4AE7">
        <w:trPr>
          <w:trHeight w:val="5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Выявлять технические проблемы, возникающие в процессе эксплуатации программного обеспечения средств АСУТП</w:t>
            </w:r>
          </w:p>
        </w:tc>
      </w:tr>
      <w:tr w:rsidR="009F4AE7">
        <w:trPr>
          <w:trHeight w:val="439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Выполнять отдельные виды работ по устранению неполадок в работе программного обеспечения средств АСУТП</w:t>
            </w:r>
          </w:p>
        </w:tc>
      </w:tr>
      <w:tr w:rsidR="009F4AE7">
        <w:trPr>
          <w:trHeight w:val="302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Проводить резервное архивирование баз данных</w:t>
            </w:r>
          </w:p>
        </w:tc>
      </w:tr>
      <w:tr w:rsidR="009F4AE7">
        <w:trPr>
          <w:trHeight w:val="30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Проверять резервирование серверов операционных систем</w:t>
            </w:r>
          </w:p>
        </w:tc>
      </w:tr>
      <w:tr w:rsidR="009F4AE7">
        <w:trPr>
          <w:trHeight w:val="808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Осуществлять восстановление/инсталляцию, настройку и обслуживание операционных систем и приложений программного обеспечения средств АСУТП</w:t>
            </w:r>
          </w:p>
        </w:tc>
      </w:tr>
      <w:tr w:rsidR="009F4AE7">
        <w:trPr>
          <w:trHeight w:val="283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Проводить диагностику локальной сети и коммутируемых каналов связи</w:t>
            </w:r>
          </w:p>
        </w:tc>
      </w:tr>
      <w:tr w:rsidR="009F4AE7">
        <w:trPr>
          <w:trHeight w:val="283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Выявлять и осуществлять удаление вредоносного кода в программном обеспечении средств АСУТП</w:t>
            </w:r>
          </w:p>
        </w:tc>
      </w:tr>
      <w:tr w:rsidR="009F4AE7">
        <w:trPr>
          <w:trHeight w:val="283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Выявлять отклонения в работоспособности системы, разграничения прав доступа к ресурсам системы</w:t>
            </w:r>
          </w:p>
        </w:tc>
      </w:tr>
      <w:tr w:rsidR="009F4AE7">
        <w:trPr>
          <w:trHeight w:val="517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Идентифицировать опасности и оценивать риски при выполнении работ </w:t>
            </w:r>
            <w:r>
              <w:rPr>
                <w:rFonts w:cs="Times New Roman"/>
                <w:color w:val="000000"/>
                <w:szCs w:val="24"/>
              </w:rPr>
              <w:t>по техническому обслуживанию программного обеспечения средств АСУТП</w:t>
            </w:r>
          </w:p>
        </w:tc>
      </w:tr>
      <w:tr w:rsidR="009F4AE7">
        <w:trPr>
          <w:trHeight w:val="517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Выполнять проверку работоспособности программного обеспечения согласно технической документации изготовителя</w:t>
            </w:r>
          </w:p>
        </w:tc>
      </w:tr>
      <w:tr w:rsidR="009F4AE7">
        <w:trPr>
          <w:trHeight w:val="517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Предотвращать влияние выполняемых видов работ на остальные части систем автоматизации</w:t>
            </w:r>
          </w:p>
        </w:tc>
      </w:tr>
      <w:tr w:rsidR="009F4AE7">
        <w:trPr>
          <w:trHeight w:val="517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Проверять полноту, последовательность и состав операций по техническому обслуживанию программного обеспечения средств АСУТП и оформление исполнительной документации</w:t>
            </w:r>
          </w:p>
        </w:tc>
      </w:tr>
      <w:tr w:rsidR="009F4AE7">
        <w:trPr>
          <w:trHeight w:val="517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К</w:t>
            </w:r>
            <w:r>
              <w:rPr>
                <w:rFonts w:cs="Times New Roman"/>
                <w:color w:val="000000"/>
                <w:szCs w:val="24"/>
              </w:rPr>
              <w:t>онтролировать последовательность и состав операций при проведении сторонними организациями технического обслуживания программного обеспечения средств АСУТП</w:t>
            </w:r>
          </w:p>
        </w:tc>
      </w:tr>
      <w:tr w:rsidR="009F4AE7">
        <w:trPr>
          <w:trHeight w:val="517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Оценивать качество производства работ по техническому обслуживанию программного обеспечения средст</w:t>
            </w:r>
            <w:r>
              <w:rPr>
                <w:rFonts w:cs="Times New Roman"/>
                <w:color w:val="000000"/>
                <w:szCs w:val="24"/>
              </w:rPr>
              <w:t>в АСУТП</w:t>
            </w:r>
          </w:p>
        </w:tc>
      </w:tr>
      <w:tr w:rsidR="009F4AE7">
        <w:trPr>
          <w:trHeight w:val="517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Формировать документацию по сопровождению технического обслуживания программного обеспечения средств АСУТП, разрешения и допуски для производства работ на объектах АСУТП</w:t>
            </w:r>
          </w:p>
        </w:tc>
      </w:tr>
      <w:tr w:rsidR="009F4AE7">
        <w:trPr>
          <w:trHeight w:val="517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Формировать документацию по сопровождению ТОиР, ДО технических средств АСУТП, разрешения и допуски для производства работ на объектах АСУТП</w:t>
            </w:r>
          </w:p>
        </w:tc>
      </w:tr>
      <w:tr w:rsidR="009F4AE7">
        <w:trPr>
          <w:trHeight w:val="517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Оформлять основные документы по техническому обслуживанию программного обеспечения средств АСУТП нефтегазовой отра</w:t>
            </w:r>
            <w:r>
              <w:rPr>
                <w:rFonts w:cs="Times New Roman"/>
                <w:color w:val="000000" w:themeColor="text1"/>
                <w:szCs w:val="24"/>
              </w:rPr>
              <w:t>сли</w:t>
            </w:r>
          </w:p>
        </w:tc>
      </w:tr>
      <w:tr w:rsidR="009F4AE7">
        <w:trPr>
          <w:trHeight w:val="517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Обеспечивать соблюдение требований промышленной, пожарной, экологической безопасности и охраны труда</w:t>
            </w:r>
          </w:p>
        </w:tc>
      </w:tr>
      <w:tr w:rsidR="009F4AE7">
        <w:trPr>
          <w:trHeight w:val="170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Оказывать первую помощь пострадавшим</w:t>
            </w:r>
          </w:p>
        </w:tc>
      </w:tr>
      <w:tr w:rsidR="009F4AE7">
        <w:trPr>
          <w:trHeight w:val="170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Применять средства индивидуальной и коллективной защиты при эксплуатации АСУТП на производственных объектах нефтегазовой отрасли</w:t>
            </w:r>
          </w:p>
        </w:tc>
      </w:tr>
      <w:tr w:rsidR="009F4AE7">
        <w:trPr>
          <w:trHeight w:val="283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Применять специализированные программные продукты в области АСУТП организации нефтегазовой отрасли</w:t>
            </w:r>
          </w:p>
        </w:tc>
      </w:tr>
      <w:tr w:rsidR="009F4AE7">
        <w:trPr>
          <w:trHeight w:val="283"/>
          <w:jc w:val="center"/>
        </w:trPr>
        <w:tc>
          <w:tcPr>
            <w:tcW w:w="19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>Необходимые знания</w:t>
            </w: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Нормат</w:t>
            </w:r>
            <w:r>
              <w:rPr>
                <w:rFonts w:cs="Times New Roman"/>
                <w:szCs w:val="24"/>
              </w:rPr>
              <w:t xml:space="preserve">ивные правовые акты Российской Федерации, локальные нормативные акты, распорядительные документы и техническая документация в области эксплуатации программного обеспечения средств АСУТП </w:t>
            </w:r>
          </w:p>
        </w:tc>
      </w:tr>
      <w:tr w:rsidR="009F4AE7">
        <w:trPr>
          <w:trHeight w:val="283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Технология автоматизируемых процессов добычи, переработки, тр</w:t>
            </w:r>
            <w:r>
              <w:rPr>
                <w:rFonts w:cs="Times New Roman"/>
                <w:szCs w:val="24"/>
              </w:rPr>
              <w:t>анспортировки, хранения, распределения нефти, газа, газового конденсата и продуктов их переработки, в том числе вспомогательных процессов</w:t>
            </w:r>
          </w:p>
        </w:tc>
      </w:tr>
      <w:tr w:rsidR="009F4AE7">
        <w:trPr>
          <w:trHeight w:val="283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Состав работ, периодичность и регламент проведения работ по техническому обслуживанию программного обеспечения средс</w:t>
            </w:r>
            <w:r>
              <w:rPr>
                <w:rFonts w:cs="Times New Roman"/>
                <w:szCs w:val="24"/>
              </w:rPr>
              <w:t xml:space="preserve">тв АСУТП </w:t>
            </w:r>
          </w:p>
        </w:tc>
      </w:tr>
      <w:tr w:rsidR="009F4AE7">
        <w:trPr>
          <w:trHeight w:val="283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Номенклатура и нормы расхода МТР для проведения технического обслуживания программного обеспечения средств АСУТП </w:t>
            </w:r>
          </w:p>
        </w:tc>
      </w:tr>
      <w:tr w:rsidR="009F4AE7">
        <w:trPr>
          <w:trHeight w:val="283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Состав, содержание и порядок составления документации по сопровождению технического обслуживания программного обеспечения средств АСУТП </w:t>
            </w:r>
          </w:p>
        </w:tc>
      </w:tr>
      <w:tr w:rsidR="009F4AE7">
        <w:trPr>
          <w:trHeight w:val="283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Системы, методы и средства технического контроля проведения технического обслуживания программного обеспечения средст</w:t>
            </w:r>
            <w:r>
              <w:rPr>
                <w:rFonts w:cs="Times New Roman"/>
                <w:szCs w:val="24"/>
              </w:rPr>
              <w:t xml:space="preserve">в АСУТП </w:t>
            </w:r>
          </w:p>
        </w:tc>
      </w:tr>
      <w:tr w:rsidR="009F4AE7">
        <w:trPr>
          <w:trHeight w:val="283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Архитектура, устройство и функционирование программного обеспечения средств АСУТП </w:t>
            </w:r>
          </w:p>
        </w:tc>
      </w:tr>
      <w:tr w:rsidR="009F4AE7">
        <w:trPr>
          <w:trHeight w:val="283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Принципы структурного и объектно ориентированного программирования </w:t>
            </w:r>
          </w:p>
        </w:tc>
      </w:tr>
      <w:tr w:rsidR="009F4AE7">
        <w:trPr>
          <w:trHeight w:val="283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Принципы отладки и тестирования программного обеспечения </w:t>
            </w:r>
          </w:p>
        </w:tc>
      </w:tr>
      <w:tr w:rsidR="009F4AE7">
        <w:trPr>
          <w:trHeight w:val="283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Методы и средства эффективного</w:t>
            </w:r>
            <w:r>
              <w:rPr>
                <w:rFonts w:cs="Times New Roman"/>
                <w:szCs w:val="24"/>
              </w:rPr>
              <w:t xml:space="preserve"> анализа функционирования программного обеспечения </w:t>
            </w:r>
          </w:p>
        </w:tc>
      </w:tr>
      <w:tr w:rsidR="009F4AE7">
        <w:trPr>
          <w:trHeight w:val="283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Нормативно-технические и предельные параметры работы программного обеспечения средств АСУТП</w:t>
            </w:r>
          </w:p>
        </w:tc>
      </w:tr>
      <w:tr w:rsidR="009F4AE7">
        <w:trPr>
          <w:trHeight w:val="283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Виды отклонений в работе программного обеспечения средств АСУТП </w:t>
            </w:r>
          </w:p>
        </w:tc>
      </w:tr>
      <w:tr w:rsidR="009F4AE7">
        <w:trPr>
          <w:trHeight w:val="283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Назначение и общие принципы применения средств защиты программного обеспечения, используемых при техническом обслуживании программного обеспечения средств АСУТП</w:t>
            </w:r>
          </w:p>
        </w:tc>
      </w:tr>
      <w:tr w:rsidR="009F4AE7">
        <w:trPr>
          <w:trHeight w:val="283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Спецификации протоколов обмена данными в информационных системах средств АСУТП </w:t>
            </w:r>
          </w:p>
        </w:tc>
      </w:tr>
      <w:tr w:rsidR="009F4AE7">
        <w:trPr>
          <w:trHeight w:val="283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Программное</w:t>
            </w:r>
            <w:r>
              <w:rPr>
                <w:rFonts w:cs="Times New Roman"/>
                <w:szCs w:val="24"/>
              </w:rPr>
              <w:t xml:space="preserve"> обеспечения и платформы инфраструктуры АСУТП </w:t>
            </w:r>
          </w:p>
        </w:tc>
      </w:tr>
      <w:tr w:rsidR="009F4AE7">
        <w:trPr>
          <w:trHeight w:val="283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Правила информационной безопасности программного обеспечения средств АСУТП </w:t>
            </w:r>
          </w:p>
        </w:tc>
      </w:tr>
      <w:tr w:rsidR="009F4AE7">
        <w:trPr>
          <w:trHeight w:val="283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szCs w:val="24"/>
              </w:rPr>
              <w:t>Правила работы со специализированным программным обеспечением ср</w:t>
            </w:r>
            <w:r>
              <w:rPr>
                <w:rFonts w:cs="Times New Roman"/>
                <w:color w:val="000000" w:themeColor="text1"/>
                <w:szCs w:val="24"/>
              </w:rPr>
              <w:t xml:space="preserve">едств АСУТП </w:t>
            </w:r>
          </w:p>
        </w:tc>
      </w:tr>
      <w:tr w:rsidR="009F4AE7">
        <w:trPr>
          <w:trHeight w:val="283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Правила охраны труда, промышленной, пожарной и экологической безопасности при эксплуатации АСУТП в организации нефтегазовой отрасли</w:t>
            </w:r>
          </w:p>
        </w:tc>
      </w:tr>
      <w:tr w:rsidR="009F4AE7">
        <w:trPr>
          <w:trHeight w:val="283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Порядок и правила при выполнении работ повышенной опасности на производственных объектах нефтегазовой отрасли</w:t>
            </w:r>
          </w:p>
        </w:tc>
      </w:tr>
      <w:tr w:rsidR="009F4AE7">
        <w:trPr>
          <w:trHeight w:val="283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Специализи</w:t>
            </w:r>
            <w:r>
              <w:rPr>
                <w:rFonts w:cs="Times New Roman"/>
                <w:szCs w:val="24"/>
              </w:rPr>
              <w:t>рованные программные продукты в области эксплуатации АСУТП организации нефтегазовой отрасли</w:t>
            </w:r>
          </w:p>
        </w:tc>
      </w:tr>
      <w:tr w:rsidR="009F4AE7">
        <w:trPr>
          <w:trHeight w:val="283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Правила информационной безопасности при работе со служебной информацией</w:t>
            </w:r>
          </w:p>
        </w:tc>
      </w:tr>
      <w:tr w:rsidR="009F4AE7">
        <w:trPr>
          <w:trHeight w:val="283"/>
          <w:jc w:val="center"/>
        </w:trPr>
        <w:tc>
          <w:tcPr>
            <w:tcW w:w="1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:rsidR="009F4AE7" w:rsidRDefault="009F4AE7">
      <w:pPr>
        <w:pStyle w:val="Norm"/>
        <w:rPr>
          <w:b/>
          <w:bCs/>
        </w:rPr>
      </w:pPr>
    </w:p>
    <w:p w:rsidR="009F4AE7" w:rsidRDefault="00E1594D">
      <w:pPr>
        <w:spacing w:after="0" w:line="240" w:lineRule="auto"/>
        <w:rPr>
          <w:rFonts w:cs="Times New Roman"/>
          <w:b/>
          <w:szCs w:val="24"/>
        </w:rPr>
      </w:pPr>
      <w:r>
        <w:rPr>
          <w:b/>
        </w:rPr>
        <w:br w:type="page" w:clear="all"/>
      </w:r>
    </w:p>
    <w:p w:rsidR="009F4AE7" w:rsidRDefault="00E1594D">
      <w:pPr>
        <w:pStyle w:val="Norm"/>
        <w:rPr>
          <w:b/>
          <w:bCs/>
        </w:rPr>
      </w:pPr>
      <w:r>
        <w:rPr>
          <w:b/>
        </w:rPr>
        <w:lastRenderedPageBreak/>
        <w:t>3.3.4. Трудовая функция</w:t>
      </w:r>
    </w:p>
    <w:p w:rsidR="009F4AE7" w:rsidRDefault="009F4AE7">
      <w:pPr>
        <w:pStyle w:val="Norm"/>
        <w:rPr>
          <w:b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525"/>
        <w:gridCol w:w="5527"/>
        <w:gridCol w:w="567"/>
        <w:gridCol w:w="926"/>
        <w:gridCol w:w="1484"/>
        <w:gridCol w:w="392"/>
      </w:tblGrid>
      <w:tr w:rsidR="009F4AE7">
        <w:trPr>
          <w:jc w:val="center"/>
        </w:trPr>
        <w:tc>
          <w:tcPr>
            <w:tcW w:w="1525" w:type="dxa"/>
            <w:tcBorders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55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</w:tabs>
              <w:spacing w:after="0" w:line="240" w:lineRule="auto"/>
              <w:rPr>
                <w:szCs w:val="24"/>
              </w:rPr>
            </w:pPr>
            <w:r>
              <w:rPr>
                <w:rFonts w:cs="Times New Roman"/>
                <w:szCs w:val="24"/>
              </w:rPr>
              <w:t>Подготовка предложений по повышению эффективности и надежности эксплуатации программного обеспечения средств АСУТП нефтегазовой отрасли</w:t>
            </w:r>
          </w:p>
        </w:tc>
        <w:tc>
          <w:tcPr>
            <w:tcW w:w="567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9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С</w:t>
            </w:r>
            <w:r>
              <w:rPr>
                <w:rFonts w:cs="Times New Roman"/>
                <w:szCs w:val="24"/>
              </w:rPr>
              <w:t>/04.6</w:t>
            </w:r>
          </w:p>
        </w:tc>
        <w:tc>
          <w:tcPr>
            <w:tcW w:w="1484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>
              <w:rPr>
                <w:rFonts w:cs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3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</w:tr>
    </w:tbl>
    <w:p w:rsidR="009F4AE7" w:rsidRDefault="009F4AE7">
      <w:pPr>
        <w:pStyle w:val="Norm"/>
        <w:rPr>
          <w:b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950"/>
        <w:gridCol w:w="8471"/>
      </w:tblGrid>
      <w:tr w:rsidR="009F4AE7">
        <w:trPr>
          <w:trHeight w:val="283"/>
          <w:jc w:val="center"/>
        </w:trPr>
        <w:tc>
          <w:tcPr>
            <w:tcW w:w="19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Трудовые действия</w:t>
            </w: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Оценка</w:t>
            </w:r>
            <w:r>
              <w:rPr>
                <w:rFonts w:cs="Times New Roman"/>
                <w:szCs w:val="24"/>
              </w:rPr>
              <w:t xml:space="preserve"> эффективности и надежности эксплуатации программного обеспечения средств АСУТП нефтегазовой отрасли</w:t>
            </w:r>
          </w:p>
        </w:tc>
      </w:tr>
      <w:tr w:rsidR="009F4AE7">
        <w:trPr>
          <w:trHeight w:val="283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Формирование предложений по разработке и корректировке программного обеспечения АСУТП для повышения производительности, надежности, безопасности и энергоэффективности его эксплуатации, в том числе с применением технологий искусственного интеллекта</w:t>
            </w:r>
          </w:p>
        </w:tc>
      </w:tr>
      <w:tr w:rsidR="009F4AE7">
        <w:trPr>
          <w:trHeight w:val="283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Выполн</w:t>
            </w:r>
            <w:r>
              <w:rPr>
                <w:rFonts w:cs="Times New Roman"/>
                <w:szCs w:val="24"/>
              </w:rPr>
              <w:t>ение мероприятий по повышению эффективности и надежности работы программного обеспечения средств АСУТП нефтегазовой отрасли</w:t>
            </w:r>
          </w:p>
        </w:tc>
      </w:tr>
      <w:tr w:rsidR="009F4AE7">
        <w:trPr>
          <w:trHeight w:val="283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Подготовка предложений по устранению дефектов программного обеспечения средств АСУТП нефтегазовой отрасли</w:t>
            </w:r>
          </w:p>
        </w:tc>
      </w:tr>
      <w:tr w:rsidR="009F4AE7">
        <w:trPr>
          <w:trHeight w:val="540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Формирование предложен</w:t>
            </w:r>
            <w:r>
              <w:rPr>
                <w:rFonts w:cs="Times New Roman"/>
                <w:szCs w:val="24"/>
              </w:rPr>
              <w:t>ий по внедрению нового программного обеспечения в области АСУТП нефтегазовой отрасли</w:t>
            </w:r>
          </w:p>
        </w:tc>
      </w:tr>
      <w:tr w:rsidR="009F4AE7">
        <w:trPr>
          <w:trHeight w:val="283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Разработка предложений в программу мероприятий, направленных на предупреждение отказов программного обеспечения средств АСУТП нефтегазовой отрасли</w:t>
            </w:r>
          </w:p>
        </w:tc>
      </w:tr>
      <w:tr w:rsidR="009F4AE7">
        <w:trPr>
          <w:trHeight w:val="283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Проведение тестирования нового программного обеспечения средств АСУТП нефтегазовой отрасли</w:t>
            </w:r>
          </w:p>
        </w:tc>
      </w:tr>
      <w:tr w:rsidR="009F4AE7">
        <w:trPr>
          <w:trHeight w:val="283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Подготовка рационализаторских предложений и материалов по предложениям, содержащим признаки изобретения, по вопросам совершенствования программного обеспечения сре</w:t>
            </w:r>
            <w:r>
              <w:rPr>
                <w:rFonts w:cs="Times New Roman"/>
                <w:color w:val="000000" w:themeColor="text1"/>
                <w:szCs w:val="24"/>
              </w:rPr>
              <w:t>дств АСУТП нефтегазовой отрасли</w:t>
            </w:r>
          </w:p>
        </w:tc>
      </w:tr>
      <w:tr w:rsidR="009F4AE7">
        <w:trPr>
          <w:trHeight w:val="283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Подготовка предложений по совершенствованию безопасности значимых объектов критической информационной инфраструктуры в части программного обеспечения средств АСУТП в пределах предоставленных полномочий</w:t>
            </w:r>
          </w:p>
        </w:tc>
      </w:tr>
      <w:tr w:rsidR="009F4AE7">
        <w:trPr>
          <w:trHeight w:val="283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Подготовка предложений по внедрению энергосберегающих технологий</w:t>
            </w:r>
          </w:p>
        </w:tc>
      </w:tr>
      <w:tr w:rsidR="009F4AE7">
        <w:trPr>
          <w:trHeight w:val="622"/>
          <w:jc w:val="center"/>
        </w:trPr>
        <w:tc>
          <w:tcPr>
            <w:tcW w:w="1950" w:type="dxa"/>
            <w:vMerge w:val="restart"/>
            <w:tcBorders>
              <w:top w:val="single" w:sz="4" w:space="0" w:color="808080"/>
              <w:left w:val="single" w:sz="4" w:space="0" w:color="808080"/>
              <w:bottom w:val="none" w:sz="4" w:space="0" w:color="00000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умения</w:t>
            </w: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Применять схемы, чертежи и техническую документацию в области эксплуатации АСУТП</w:t>
            </w:r>
          </w:p>
        </w:tc>
      </w:tr>
      <w:tr w:rsidR="009F4AE7">
        <w:trPr>
          <w:trHeight w:val="557"/>
          <w:jc w:val="center"/>
        </w:trPr>
        <w:tc>
          <w:tcPr>
            <w:tcW w:w="1950" w:type="dxa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Проводить анализ характеристик эффективности и надёжности программного обеспечения с использованием специализированных средств и инструментов</w:t>
            </w:r>
          </w:p>
        </w:tc>
      </w:tr>
      <w:tr w:rsidR="009F4AE7">
        <w:trPr>
          <w:trHeight w:val="501"/>
          <w:jc w:val="center"/>
        </w:trPr>
        <w:tc>
          <w:tcPr>
            <w:tcW w:w="1950" w:type="dxa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Выявлять факторы, ограничивающие работу программного обеспечения средств АСУТП</w:t>
            </w:r>
          </w:p>
        </w:tc>
      </w:tr>
      <w:tr w:rsidR="009F4AE7">
        <w:trPr>
          <w:trHeight w:val="547"/>
          <w:jc w:val="center"/>
        </w:trPr>
        <w:tc>
          <w:tcPr>
            <w:tcW w:w="1950" w:type="dxa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Разрабатывать технические решения по повышению эффективности и надежности эксплуатации программного обеспечения средств АСУТП</w:t>
            </w:r>
          </w:p>
        </w:tc>
      </w:tr>
      <w:tr w:rsidR="009F4AE7">
        <w:trPr>
          <w:trHeight w:val="408"/>
          <w:jc w:val="center"/>
        </w:trPr>
        <w:tc>
          <w:tcPr>
            <w:tcW w:w="1950" w:type="dxa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Применять языки программирования и специализированные инструменты анализа данных</w:t>
            </w:r>
          </w:p>
        </w:tc>
      </w:tr>
      <w:tr w:rsidR="009F4AE7">
        <w:trPr>
          <w:trHeight w:val="283"/>
          <w:jc w:val="center"/>
        </w:trPr>
        <w:tc>
          <w:tcPr>
            <w:tcW w:w="1950" w:type="dxa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Формировать предложения по повышению эффективности и надежности работы программного обеспечения средств АСУТП</w:t>
            </w:r>
          </w:p>
        </w:tc>
      </w:tr>
      <w:tr w:rsidR="009F4AE7">
        <w:trPr>
          <w:trHeight w:val="283"/>
          <w:jc w:val="center"/>
        </w:trPr>
        <w:tc>
          <w:tcPr>
            <w:tcW w:w="1950" w:type="dxa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Оценивать риски от внедрения нового программного обеспечения, рационализаторских предложений</w:t>
            </w:r>
          </w:p>
        </w:tc>
      </w:tr>
      <w:tr w:rsidR="009F4AE7">
        <w:trPr>
          <w:trHeight w:val="283"/>
          <w:jc w:val="center"/>
        </w:trPr>
        <w:tc>
          <w:tcPr>
            <w:tcW w:w="1950" w:type="dxa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Анализировать, обобщать и определять возможность применения отечественного и зарубежного опыта в области эксплуатации программного обеспечения средств АСУТП</w:t>
            </w:r>
          </w:p>
        </w:tc>
      </w:tr>
      <w:tr w:rsidR="009F4AE7">
        <w:trPr>
          <w:trHeight w:val="283"/>
          <w:jc w:val="center"/>
        </w:trPr>
        <w:tc>
          <w:tcPr>
            <w:tcW w:w="1950" w:type="dxa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Разрабатывать предложения по внедрению нового программного обеспечения в области АСУТП</w:t>
            </w:r>
          </w:p>
        </w:tc>
      </w:tr>
      <w:tr w:rsidR="009F4AE7">
        <w:trPr>
          <w:trHeight w:val="340"/>
          <w:jc w:val="center"/>
        </w:trPr>
        <w:tc>
          <w:tcPr>
            <w:tcW w:w="1950" w:type="dxa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Оцениват</w:t>
            </w:r>
            <w:r>
              <w:rPr>
                <w:rFonts w:cs="Times New Roman"/>
                <w:color w:val="000000" w:themeColor="text1"/>
                <w:szCs w:val="24"/>
              </w:rPr>
              <w:t xml:space="preserve">ь эффективность от внедрения инноваций в области эксплуатации </w:t>
            </w:r>
            <w:r>
              <w:rPr>
                <w:rFonts w:cs="Times New Roman"/>
                <w:color w:val="000000" w:themeColor="text1"/>
                <w:szCs w:val="24"/>
              </w:rPr>
              <w:lastRenderedPageBreak/>
              <w:t>программного обеспечения средств АСУТП</w:t>
            </w:r>
          </w:p>
        </w:tc>
      </w:tr>
      <w:tr w:rsidR="009F4AE7">
        <w:trPr>
          <w:trHeight w:val="283"/>
          <w:jc w:val="center"/>
        </w:trPr>
        <w:tc>
          <w:tcPr>
            <w:tcW w:w="1950" w:type="dxa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Выявлять причины отказов программного обеспечения средств АСУТП</w:t>
            </w:r>
          </w:p>
        </w:tc>
      </w:tr>
      <w:tr w:rsidR="009F4AE7">
        <w:trPr>
          <w:trHeight w:val="283"/>
          <w:jc w:val="center"/>
        </w:trPr>
        <w:tc>
          <w:tcPr>
            <w:tcW w:w="1950" w:type="dxa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Формировать предложения по предупреждению отказов программного обеспечения средств АСУТП</w:t>
            </w:r>
          </w:p>
        </w:tc>
      </w:tr>
      <w:tr w:rsidR="009F4AE7">
        <w:trPr>
          <w:trHeight w:val="283"/>
          <w:jc w:val="center"/>
        </w:trPr>
        <w:tc>
          <w:tcPr>
            <w:tcW w:w="1950" w:type="dxa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Тестировать новое программное обеспечение средств АСУТП</w:t>
            </w:r>
          </w:p>
        </w:tc>
      </w:tr>
      <w:tr w:rsidR="009F4AE7">
        <w:trPr>
          <w:trHeight w:val="283"/>
          <w:jc w:val="center"/>
        </w:trPr>
        <w:tc>
          <w:tcPr>
            <w:tcW w:w="1950" w:type="dxa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Оценивать эффективность нового программного обеспечения средств АСУТП</w:t>
            </w:r>
          </w:p>
        </w:tc>
      </w:tr>
      <w:tr w:rsidR="009F4AE7">
        <w:trPr>
          <w:trHeight w:val="283"/>
          <w:jc w:val="center"/>
        </w:trPr>
        <w:tc>
          <w:tcPr>
            <w:tcW w:w="1950" w:type="dxa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Оценивать эксплуатационные риски при сопровождении программного обеспечения средств АСУТП и выполнять установленные регламентами действия при выявлении признаков компьютерных инцидентов</w:t>
            </w:r>
          </w:p>
        </w:tc>
      </w:tr>
      <w:tr w:rsidR="009F4AE7">
        <w:trPr>
          <w:trHeight w:val="283"/>
          <w:jc w:val="center"/>
        </w:trPr>
        <w:tc>
          <w:tcPr>
            <w:tcW w:w="1950" w:type="dxa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Применять отечественный и зарубежный опыт в области энергосбережения</w:t>
            </w:r>
          </w:p>
        </w:tc>
      </w:tr>
      <w:tr w:rsidR="009F4AE7">
        <w:trPr>
          <w:trHeight w:val="283"/>
          <w:jc w:val="center"/>
        </w:trPr>
        <w:tc>
          <w:tcPr>
            <w:tcW w:w="1950" w:type="dxa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Оказывать первую помощь пострадавшим</w:t>
            </w:r>
          </w:p>
        </w:tc>
      </w:tr>
      <w:tr w:rsidR="009F4AE7">
        <w:trPr>
          <w:trHeight w:val="283"/>
          <w:jc w:val="center"/>
        </w:trPr>
        <w:tc>
          <w:tcPr>
            <w:tcW w:w="1950" w:type="dxa"/>
            <w:vMerge/>
            <w:tcBorders>
              <w:left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Применять средства индивидуальной и коллективной защиты при эксплуатации АСУТП на производственных объектах нефтегазовой отрасли</w:t>
            </w:r>
          </w:p>
        </w:tc>
      </w:tr>
      <w:tr w:rsidR="009F4AE7">
        <w:trPr>
          <w:trHeight w:val="283"/>
          <w:jc w:val="center"/>
        </w:trPr>
        <w:tc>
          <w:tcPr>
            <w:tcW w:w="1950" w:type="dxa"/>
            <w:vMerge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Применять специализированные программные продукты в области АСУТП организации нефтегазовой отрасли</w:t>
            </w:r>
          </w:p>
        </w:tc>
      </w:tr>
      <w:tr w:rsidR="009F4AE7">
        <w:trPr>
          <w:trHeight w:val="283"/>
          <w:jc w:val="center"/>
        </w:trPr>
        <w:tc>
          <w:tcPr>
            <w:tcW w:w="19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знания</w:t>
            </w: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Нормативные правовые акты Российской Федерации, локальные нормативные акты, распорядительные документы и техническая документация в облас</w:t>
            </w:r>
            <w:r>
              <w:rPr>
                <w:rFonts w:cs="Times New Roman"/>
                <w:szCs w:val="24"/>
              </w:rPr>
              <w:t>ти эксплуатации программного обеспечения средств АСУТП</w:t>
            </w:r>
          </w:p>
        </w:tc>
      </w:tr>
      <w:tr w:rsidR="009F4AE7">
        <w:trPr>
          <w:trHeight w:val="283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Технология автоматизируемых процессов добычи, переработки, транспортировки, хранения, распределения нефти, газа, газового конденсата и продуктов их переработки, в том числе вспомогательных процессов</w:t>
            </w:r>
          </w:p>
        </w:tc>
      </w:tr>
      <w:tr w:rsidR="009F4AE7">
        <w:trPr>
          <w:trHeight w:val="283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Отраслевые документы, регламентирующие внедрение новой техники, технологий, НИОКР </w:t>
            </w:r>
          </w:p>
        </w:tc>
      </w:tr>
      <w:tr w:rsidR="009F4AE7">
        <w:trPr>
          <w:trHeight w:val="283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Назначение, устройство и принципы работы технических средств АСУТП </w:t>
            </w:r>
          </w:p>
        </w:tc>
      </w:tr>
      <w:tr w:rsidR="009F4AE7">
        <w:trPr>
          <w:trHeight w:val="283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Способы повышения надежности и эффективности эксплуатации программного обеспечения средств АСУТП </w:t>
            </w:r>
          </w:p>
        </w:tc>
      </w:tr>
      <w:tr w:rsidR="009F4AE7">
        <w:trPr>
          <w:trHeight w:val="283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Опыт отечественных и зарубежных разработчиков, новые технологии, прогрессивные методы и приемы труда в области эксплуатации программного обеспечения средств АСУТП</w:t>
            </w:r>
          </w:p>
        </w:tc>
      </w:tr>
      <w:tr w:rsidR="009F4AE7">
        <w:trPr>
          <w:trHeight w:val="283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Методы выявления и использования резервов повышения эффективности эксплуатации программног</w:t>
            </w:r>
            <w:r>
              <w:rPr>
                <w:rFonts w:cs="Times New Roman"/>
                <w:color w:val="000000" w:themeColor="text1"/>
                <w:szCs w:val="24"/>
              </w:rPr>
              <w:t>о обеспечения средств АСУТП</w:t>
            </w:r>
          </w:p>
        </w:tc>
      </w:tr>
      <w:tr w:rsidR="009F4AE7">
        <w:trPr>
          <w:trHeight w:val="311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  <w:highlight w:val="white"/>
              </w:rPr>
              <w:t xml:space="preserve">Порядок тестирования программного обеспечения </w:t>
            </w:r>
            <w:r>
              <w:rPr>
                <w:rFonts w:cs="Times New Roman"/>
                <w:color w:val="000000" w:themeColor="text1"/>
                <w:szCs w:val="24"/>
              </w:rPr>
              <w:t xml:space="preserve">средств АСУТП </w:t>
            </w:r>
          </w:p>
        </w:tc>
      </w:tr>
      <w:tr w:rsidR="009F4AE7">
        <w:trPr>
          <w:trHeight w:val="283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Методы определения эффективности внедрения новой техники, технологий и рационализаторских предложений в области эксплуатации программного обеспечения средств АСУТП нефтегазовой отрасли</w:t>
            </w:r>
          </w:p>
        </w:tc>
      </w:tr>
      <w:tr w:rsidR="009F4AE7">
        <w:trPr>
          <w:trHeight w:val="227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Отраслевые стандарты в области рационализаторской деятельности </w:t>
            </w:r>
          </w:p>
        </w:tc>
      </w:tr>
      <w:tr w:rsidR="009F4AE7">
        <w:trPr>
          <w:trHeight w:val="227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Новые энергосберегающие технологии при эксплуатации программного обеспечения средств АСУТП </w:t>
            </w:r>
          </w:p>
        </w:tc>
      </w:tr>
      <w:tr w:rsidR="009F4AE7">
        <w:trPr>
          <w:trHeight w:val="227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Локальные нормативные акты и распорядительные документы по ресурсосбережению </w:t>
            </w:r>
          </w:p>
        </w:tc>
      </w:tr>
      <w:tr w:rsidR="009F4AE7">
        <w:trPr>
          <w:trHeight w:val="227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Архитектура, устройство и функционирование программного обеспечения средств АСУТП </w:t>
            </w:r>
          </w:p>
        </w:tc>
      </w:tr>
      <w:tr w:rsidR="009F4AE7">
        <w:trPr>
          <w:trHeight w:val="227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Принципы структурного и объектно ориентированного программирования </w:t>
            </w:r>
          </w:p>
        </w:tc>
      </w:tr>
      <w:tr w:rsidR="009F4AE7">
        <w:trPr>
          <w:trHeight w:val="227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Средства защиты программного обеспечения в компьютерных системах </w:t>
            </w:r>
          </w:p>
        </w:tc>
      </w:tr>
      <w:tr w:rsidR="009F4AE7">
        <w:trPr>
          <w:trHeight w:val="227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Технология автоматической обработки информации </w:t>
            </w:r>
          </w:p>
        </w:tc>
      </w:tr>
      <w:tr w:rsidR="009F4AE7">
        <w:trPr>
          <w:trHeight w:val="517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  <w:highlight w:val="green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Порядок и правила выполнения работ повышенной опасности </w:t>
            </w:r>
            <w:r>
              <w:rPr>
                <w:rFonts w:cs="Times New Roman"/>
                <w:color w:val="000000" w:themeColor="text1"/>
                <w:szCs w:val="24"/>
              </w:rPr>
              <w:t>на производственных объектах нефтегазовой отрасли</w:t>
            </w:r>
          </w:p>
        </w:tc>
      </w:tr>
      <w:tr w:rsidR="009F4AE7">
        <w:trPr>
          <w:trHeight w:val="283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Специализированные программные продукты в области АСУТП организации нефтегазовой отрасли</w:t>
            </w:r>
          </w:p>
        </w:tc>
      </w:tr>
      <w:tr w:rsidR="009F4AE7">
        <w:trPr>
          <w:trHeight w:val="283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Правила информационной безопасности при работе со служебной </w:t>
            </w:r>
            <w:r>
              <w:rPr>
                <w:rFonts w:cs="Times New Roman"/>
                <w:szCs w:val="24"/>
              </w:rPr>
              <w:lastRenderedPageBreak/>
              <w:t>информацией</w:t>
            </w:r>
          </w:p>
        </w:tc>
      </w:tr>
      <w:tr w:rsidR="009F4AE7">
        <w:trPr>
          <w:trHeight w:val="283"/>
          <w:jc w:val="center"/>
        </w:trPr>
        <w:tc>
          <w:tcPr>
            <w:tcW w:w="1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>Другие характеристики</w:t>
            </w: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:rsidR="009F4AE7" w:rsidRDefault="009F4AE7">
      <w:pPr>
        <w:pStyle w:val="Norm"/>
      </w:pPr>
    </w:p>
    <w:p w:rsidR="009F4AE7" w:rsidRDefault="00E1594D">
      <w:pPr>
        <w:pStyle w:val="2"/>
      </w:pPr>
      <w:bookmarkStart w:id="7" w:name="_Toc208302603"/>
      <w:r>
        <w:t>3.4. Обобщенная трудовая функция</w:t>
      </w:r>
      <w:bookmarkEnd w:id="7"/>
    </w:p>
    <w:p w:rsidR="009F4AE7" w:rsidRDefault="009F4AE7">
      <w:pPr>
        <w:pStyle w:val="Norm"/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667"/>
        <w:gridCol w:w="5386"/>
        <w:gridCol w:w="709"/>
        <w:gridCol w:w="567"/>
        <w:gridCol w:w="1627"/>
        <w:gridCol w:w="465"/>
      </w:tblGrid>
      <w:tr w:rsidR="009F4AE7">
        <w:trPr>
          <w:jc w:val="center"/>
        </w:trPr>
        <w:tc>
          <w:tcPr>
            <w:tcW w:w="1667" w:type="dxa"/>
            <w:tcBorders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53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Организационно-техническое сопровождение эксплуатации АСУТП нефтегазовой отрасли</w:t>
            </w:r>
          </w:p>
        </w:tc>
        <w:tc>
          <w:tcPr>
            <w:tcW w:w="709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D</w:t>
            </w:r>
          </w:p>
        </w:tc>
        <w:tc>
          <w:tcPr>
            <w:tcW w:w="1627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>
              <w:rPr>
                <w:rFonts w:cs="Times New Roman"/>
                <w:sz w:val="20"/>
                <w:szCs w:val="20"/>
              </w:rPr>
              <w:t>Уровень квалификации</w:t>
            </w:r>
          </w:p>
        </w:tc>
        <w:tc>
          <w:tcPr>
            <w:tcW w:w="4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</w:tr>
    </w:tbl>
    <w:p w:rsidR="009F4AE7" w:rsidRDefault="009F4AE7">
      <w:pPr>
        <w:pStyle w:val="Norm"/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950"/>
        <w:gridCol w:w="8471"/>
      </w:tblGrid>
      <w:tr w:rsidR="009F4AE7">
        <w:trPr>
          <w:trHeight w:val="907"/>
          <w:jc w:val="center"/>
        </w:trPr>
        <w:tc>
          <w:tcPr>
            <w:tcW w:w="1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Возможные наименования должностей, профессий рабочих</w:t>
            </w: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Инженер</w:t>
            </w:r>
          </w:p>
          <w:p w:rsidR="009F4AE7" w:rsidRDefault="00E1594D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Инженер по автоматизации и механизации производственных процессов</w:t>
            </w:r>
          </w:p>
          <w:p w:rsidR="009F4AE7" w:rsidRDefault="00E1594D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Инженер по автоматизированным системам управления производством</w:t>
            </w:r>
          </w:p>
          <w:p w:rsidR="009F4AE7" w:rsidRDefault="00E1594D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Инженер по автоматизированным системам управления технологическими процессами</w:t>
            </w:r>
          </w:p>
          <w:p w:rsidR="009F4AE7" w:rsidRDefault="00E1594D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Специалист</w:t>
            </w:r>
          </w:p>
          <w:p w:rsidR="009F4AE7" w:rsidRDefault="00E1594D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Специалист по автоматизации и механиз</w:t>
            </w:r>
            <w:r>
              <w:rPr>
                <w:rFonts w:cs="Times New Roman"/>
                <w:color w:val="000000" w:themeColor="text1"/>
                <w:szCs w:val="24"/>
              </w:rPr>
              <w:t>ации производственных процессов</w:t>
            </w:r>
          </w:p>
          <w:p w:rsidR="009F4AE7" w:rsidRDefault="00E1594D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Специалист по автоматизированным системам управления производством</w:t>
            </w:r>
          </w:p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Специалист по автоматизированным системам управления технологическими процессами</w:t>
            </w:r>
          </w:p>
        </w:tc>
      </w:tr>
    </w:tbl>
    <w:p w:rsidR="009F4AE7" w:rsidRDefault="009F4AE7">
      <w:pPr>
        <w:pStyle w:val="Norm"/>
      </w:pPr>
    </w:p>
    <w:p w:rsidR="009F4AE7" w:rsidRDefault="00E1594D">
      <w:pPr>
        <w:pStyle w:val="Norm"/>
      </w:pPr>
      <w:r>
        <w:t>Пути достижения квалификации</w:t>
      </w:r>
    </w:p>
    <w:p w:rsidR="009F4AE7" w:rsidRDefault="009F4AE7">
      <w:pPr>
        <w:pStyle w:val="Norm"/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950"/>
        <w:gridCol w:w="8471"/>
      </w:tblGrid>
      <w:tr w:rsidR="009F4AE7">
        <w:trPr>
          <w:jc w:val="center"/>
        </w:trPr>
        <w:tc>
          <w:tcPr>
            <w:tcW w:w="1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Образование и обучение</w:t>
            </w: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Высшее образование</w:t>
            </w:r>
          </w:p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или</w:t>
            </w:r>
          </w:p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Высшее (техническое) образование и дополнительное профессиональное образование – программы профессиональной переподготовки в области, соответствующей виду профессиональной деятельности, для непрофильного образования</w:t>
            </w:r>
          </w:p>
        </w:tc>
      </w:tr>
      <w:tr w:rsidR="009F4AE7">
        <w:trPr>
          <w:jc w:val="center"/>
        </w:trPr>
        <w:tc>
          <w:tcPr>
            <w:tcW w:w="1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Опыт практической работы</w:t>
            </w: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:rsidR="009F4AE7" w:rsidRDefault="009F4AE7">
      <w:pPr>
        <w:pStyle w:val="Norm"/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856"/>
        <w:gridCol w:w="8565"/>
      </w:tblGrid>
      <w:tr w:rsidR="009F4AE7">
        <w:trPr>
          <w:jc w:val="center"/>
        </w:trPr>
        <w:tc>
          <w:tcPr>
            <w:tcW w:w="18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Особые условия допуска к работе</w:t>
            </w:r>
          </w:p>
        </w:tc>
        <w:tc>
          <w:tcPr>
            <w:tcW w:w="85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Прохождение обязательных предварительных и периодических медицинских осмотров</w:t>
            </w:r>
          </w:p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Прохождение обучения по охране труда и проверки знания требований охраны труда</w:t>
            </w:r>
          </w:p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Прохождение подготовки и аттестации в области промышленной безопасн</w:t>
            </w:r>
            <w:r>
              <w:rPr>
                <w:rFonts w:cs="Times New Roman"/>
                <w:szCs w:val="24"/>
              </w:rPr>
              <w:t>ости, при необходимости</w:t>
            </w:r>
          </w:p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Прохождение обучения мерам пожарной безопасности</w:t>
            </w:r>
          </w:p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Наличие группы по электробезопасности в соответствии с выполняемой работой, при необходимости</w:t>
            </w:r>
          </w:p>
        </w:tc>
      </w:tr>
      <w:tr w:rsidR="009F4AE7">
        <w:trPr>
          <w:jc w:val="center"/>
        </w:trPr>
        <w:tc>
          <w:tcPr>
            <w:tcW w:w="18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85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:rsidR="009F4AE7" w:rsidRDefault="009F4AE7">
      <w:pPr>
        <w:pStyle w:val="Norm"/>
      </w:pPr>
    </w:p>
    <w:p w:rsidR="009F4AE7" w:rsidRDefault="00E1594D">
      <w:pPr>
        <w:pStyle w:val="Norm"/>
      </w:pPr>
      <w:r>
        <w:t>Справочная информация</w:t>
      </w:r>
    </w:p>
    <w:p w:rsidR="009F4AE7" w:rsidRDefault="009F4AE7">
      <w:pPr>
        <w:pStyle w:val="Norm"/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841"/>
        <w:gridCol w:w="1102"/>
        <w:gridCol w:w="7478"/>
      </w:tblGrid>
      <w:tr w:rsidR="009F4AE7">
        <w:trPr>
          <w:trHeight w:val="20"/>
          <w:jc w:val="center"/>
        </w:trPr>
        <w:tc>
          <w:tcPr>
            <w:tcW w:w="1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Наименование документа</w:t>
            </w:r>
          </w:p>
        </w:tc>
        <w:tc>
          <w:tcPr>
            <w:tcW w:w="11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Код</w:t>
            </w:r>
          </w:p>
        </w:tc>
        <w:tc>
          <w:tcPr>
            <w:tcW w:w="74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Наименование</w:t>
            </w:r>
            <w:r>
              <w:rPr>
                <w:rFonts w:cs="Times New Roman"/>
                <w:szCs w:val="24"/>
              </w:rPr>
              <w:t xml:space="preserve"> базовой группы, должности (профессии) или специальности</w:t>
            </w:r>
          </w:p>
        </w:tc>
      </w:tr>
      <w:tr w:rsidR="009F4AE7">
        <w:trPr>
          <w:trHeight w:val="20"/>
          <w:jc w:val="center"/>
        </w:trPr>
        <w:tc>
          <w:tcPr>
            <w:tcW w:w="1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ОКЗ</w:t>
            </w:r>
          </w:p>
        </w:tc>
        <w:tc>
          <w:tcPr>
            <w:tcW w:w="11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2152</w:t>
            </w:r>
          </w:p>
        </w:tc>
        <w:tc>
          <w:tcPr>
            <w:tcW w:w="74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Инженеры-электроники</w:t>
            </w:r>
          </w:p>
        </w:tc>
      </w:tr>
      <w:tr w:rsidR="009F4AE7">
        <w:trPr>
          <w:trHeight w:val="20"/>
          <w:jc w:val="center"/>
        </w:trPr>
        <w:tc>
          <w:tcPr>
            <w:tcW w:w="1841" w:type="dxa"/>
            <w:vMerge w:val="restart"/>
            <w:tcBorders>
              <w:top w:val="single" w:sz="4" w:space="0" w:color="808080"/>
              <w:left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ЕКС</w:t>
            </w:r>
          </w:p>
        </w:tc>
        <w:tc>
          <w:tcPr>
            <w:tcW w:w="11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  <w:tc>
          <w:tcPr>
            <w:tcW w:w="74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Инженер</w:t>
            </w:r>
          </w:p>
        </w:tc>
      </w:tr>
      <w:tr w:rsidR="009F4AE7">
        <w:trPr>
          <w:trHeight w:val="276"/>
          <w:jc w:val="center"/>
        </w:trPr>
        <w:tc>
          <w:tcPr>
            <w:tcW w:w="1841" w:type="dxa"/>
            <w:vMerge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1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  <w:tc>
          <w:tcPr>
            <w:tcW w:w="74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Инженер по автоматизации и механизации производственных </w:t>
            </w:r>
            <w:r>
              <w:rPr>
                <w:rFonts w:cs="Times New Roman"/>
                <w:szCs w:val="24"/>
              </w:rPr>
              <w:lastRenderedPageBreak/>
              <w:t>процессов</w:t>
            </w:r>
          </w:p>
        </w:tc>
      </w:tr>
      <w:tr w:rsidR="009F4AE7">
        <w:trPr>
          <w:trHeight w:val="276"/>
          <w:jc w:val="center"/>
        </w:trPr>
        <w:tc>
          <w:tcPr>
            <w:tcW w:w="1841" w:type="dxa"/>
            <w:vMerge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1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  <w:tc>
          <w:tcPr>
            <w:tcW w:w="74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Инженер по автоматизированным системам управления производством</w:t>
            </w:r>
          </w:p>
        </w:tc>
      </w:tr>
      <w:tr w:rsidR="009F4AE7">
        <w:trPr>
          <w:trHeight w:val="20"/>
          <w:jc w:val="center"/>
        </w:trPr>
        <w:tc>
          <w:tcPr>
            <w:tcW w:w="1841" w:type="dxa"/>
            <w:vMerge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1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  <w:tc>
          <w:tcPr>
            <w:tcW w:w="74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Инженер по автоматизированным системам управления технологическими процессами</w:t>
            </w:r>
          </w:p>
        </w:tc>
      </w:tr>
      <w:tr w:rsidR="009F4AE7">
        <w:trPr>
          <w:trHeight w:val="276"/>
          <w:jc w:val="center"/>
        </w:trPr>
        <w:tc>
          <w:tcPr>
            <w:tcW w:w="184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ОКПДТР</w:t>
            </w:r>
          </w:p>
        </w:tc>
        <w:tc>
          <w:tcPr>
            <w:tcW w:w="11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201318</w:t>
            </w:r>
          </w:p>
        </w:tc>
        <w:tc>
          <w:tcPr>
            <w:tcW w:w="74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Инженер по автоматизированным системам управления производством</w:t>
            </w:r>
          </w:p>
        </w:tc>
      </w:tr>
      <w:tr w:rsidR="009F4AE7">
        <w:trPr>
          <w:trHeight w:val="20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11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201319</w:t>
            </w:r>
          </w:p>
        </w:tc>
        <w:tc>
          <w:tcPr>
            <w:tcW w:w="74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Инженер по автоматизированным системам управления технологическими процессами</w:t>
            </w:r>
          </w:p>
        </w:tc>
      </w:tr>
      <w:tr w:rsidR="009F4AE7">
        <w:trPr>
          <w:trHeight w:val="20"/>
          <w:jc w:val="center"/>
        </w:trPr>
        <w:tc>
          <w:tcPr>
            <w:tcW w:w="184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Перечень ВО</w:t>
            </w:r>
          </w:p>
        </w:tc>
        <w:tc>
          <w:tcPr>
            <w:tcW w:w="11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01.03.02</w:t>
            </w:r>
          </w:p>
        </w:tc>
        <w:tc>
          <w:tcPr>
            <w:tcW w:w="74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Прикладная математика и информатика</w:t>
            </w:r>
          </w:p>
        </w:tc>
      </w:tr>
      <w:tr w:rsidR="009F4AE7">
        <w:trPr>
          <w:trHeight w:val="20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11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02.03.01</w:t>
            </w:r>
          </w:p>
        </w:tc>
        <w:tc>
          <w:tcPr>
            <w:tcW w:w="74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Математика и компьютерные науки</w:t>
            </w:r>
          </w:p>
        </w:tc>
      </w:tr>
      <w:tr w:rsidR="009F4AE7">
        <w:trPr>
          <w:trHeight w:val="20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11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02.03.02</w:t>
            </w:r>
          </w:p>
        </w:tc>
        <w:tc>
          <w:tcPr>
            <w:tcW w:w="74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Фундаментальная информатика и информационные технологии</w:t>
            </w:r>
          </w:p>
        </w:tc>
      </w:tr>
      <w:tr w:rsidR="009F4AE7">
        <w:trPr>
          <w:trHeight w:val="20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11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02.03.03</w:t>
            </w:r>
          </w:p>
        </w:tc>
        <w:tc>
          <w:tcPr>
            <w:tcW w:w="74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Математическое обеспечение и администрирование информационных систем </w:t>
            </w:r>
          </w:p>
        </w:tc>
      </w:tr>
      <w:tr w:rsidR="009F4AE7">
        <w:trPr>
          <w:trHeight w:val="20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11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09.03.01</w:t>
            </w:r>
          </w:p>
        </w:tc>
        <w:tc>
          <w:tcPr>
            <w:tcW w:w="74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Информатика и вычислительная техника</w:t>
            </w:r>
          </w:p>
        </w:tc>
      </w:tr>
      <w:tr w:rsidR="009F4AE7">
        <w:trPr>
          <w:trHeight w:val="20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11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09.03.02</w:t>
            </w:r>
          </w:p>
        </w:tc>
        <w:tc>
          <w:tcPr>
            <w:tcW w:w="74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Информационные системы и технологии</w:t>
            </w:r>
          </w:p>
        </w:tc>
      </w:tr>
      <w:tr w:rsidR="009F4AE7">
        <w:trPr>
          <w:trHeight w:val="20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11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09.03.03</w:t>
            </w:r>
          </w:p>
        </w:tc>
        <w:tc>
          <w:tcPr>
            <w:tcW w:w="74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Прикладная информатика</w:t>
            </w:r>
          </w:p>
        </w:tc>
      </w:tr>
      <w:tr w:rsidR="009F4AE7">
        <w:trPr>
          <w:trHeight w:val="20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11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09.03.04</w:t>
            </w:r>
          </w:p>
        </w:tc>
        <w:tc>
          <w:tcPr>
            <w:tcW w:w="74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Программная инженерия</w:t>
            </w:r>
          </w:p>
        </w:tc>
      </w:tr>
      <w:tr w:rsidR="009F4AE7">
        <w:trPr>
          <w:trHeight w:val="20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11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10.03.01</w:t>
            </w:r>
          </w:p>
        </w:tc>
        <w:tc>
          <w:tcPr>
            <w:tcW w:w="74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Информационная безопасность</w:t>
            </w:r>
          </w:p>
        </w:tc>
      </w:tr>
      <w:tr w:rsidR="009F4AE7">
        <w:trPr>
          <w:trHeight w:val="20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11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10.05.01</w:t>
            </w:r>
          </w:p>
        </w:tc>
        <w:tc>
          <w:tcPr>
            <w:tcW w:w="74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Компьютерная безопасность</w:t>
            </w:r>
          </w:p>
        </w:tc>
      </w:tr>
      <w:tr w:rsidR="009F4AE7">
        <w:trPr>
          <w:trHeight w:val="20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11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10.05.03</w:t>
            </w:r>
          </w:p>
        </w:tc>
        <w:tc>
          <w:tcPr>
            <w:tcW w:w="74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Информационная безопасность автоматизированных систем</w:t>
            </w:r>
          </w:p>
        </w:tc>
      </w:tr>
      <w:tr w:rsidR="009F4AE7">
        <w:trPr>
          <w:trHeight w:val="20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11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10.05.04</w:t>
            </w:r>
          </w:p>
        </w:tc>
        <w:tc>
          <w:tcPr>
            <w:tcW w:w="74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Информационно-аналитические системы безопасности</w:t>
            </w:r>
          </w:p>
        </w:tc>
      </w:tr>
      <w:tr w:rsidR="009F4AE7">
        <w:trPr>
          <w:trHeight w:val="20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11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11.03.01</w:t>
            </w:r>
          </w:p>
        </w:tc>
        <w:tc>
          <w:tcPr>
            <w:tcW w:w="74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Радиотехника</w:t>
            </w:r>
          </w:p>
        </w:tc>
      </w:tr>
      <w:tr w:rsidR="009F4AE7">
        <w:trPr>
          <w:trHeight w:val="20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11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11.03.02</w:t>
            </w:r>
          </w:p>
        </w:tc>
        <w:tc>
          <w:tcPr>
            <w:tcW w:w="74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Инфокоммуникационные технологии и системы связи</w:t>
            </w:r>
          </w:p>
        </w:tc>
      </w:tr>
      <w:tr w:rsidR="009F4AE7">
        <w:trPr>
          <w:trHeight w:val="20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11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11.05.01</w:t>
            </w:r>
          </w:p>
        </w:tc>
        <w:tc>
          <w:tcPr>
            <w:tcW w:w="74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Радиоэлектронные системы и комплексы</w:t>
            </w:r>
          </w:p>
        </w:tc>
      </w:tr>
      <w:tr w:rsidR="009F4AE7">
        <w:trPr>
          <w:trHeight w:val="20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11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12.03.01</w:t>
            </w:r>
          </w:p>
        </w:tc>
        <w:tc>
          <w:tcPr>
            <w:tcW w:w="74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Приборостроение</w:t>
            </w:r>
          </w:p>
        </w:tc>
      </w:tr>
      <w:tr w:rsidR="009F4AE7">
        <w:trPr>
          <w:trHeight w:val="20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11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12.05.01</w:t>
            </w:r>
          </w:p>
        </w:tc>
        <w:tc>
          <w:tcPr>
            <w:tcW w:w="74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Электронные и оптико-электронные приборы и системы специального назначения</w:t>
            </w:r>
          </w:p>
        </w:tc>
      </w:tr>
      <w:tr w:rsidR="009F4AE7">
        <w:trPr>
          <w:trHeight w:val="20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11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15.03.04</w:t>
            </w:r>
          </w:p>
        </w:tc>
        <w:tc>
          <w:tcPr>
            <w:tcW w:w="74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Автоматизация технологических процессов и производств</w:t>
            </w:r>
          </w:p>
        </w:tc>
      </w:tr>
      <w:tr w:rsidR="009F4AE7">
        <w:trPr>
          <w:trHeight w:val="20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11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15.03.06</w:t>
            </w:r>
          </w:p>
        </w:tc>
        <w:tc>
          <w:tcPr>
            <w:tcW w:w="74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Мехатроника и робототехника</w:t>
            </w:r>
          </w:p>
        </w:tc>
      </w:tr>
      <w:tr w:rsidR="009F4AE7">
        <w:trPr>
          <w:trHeight w:val="20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11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27.03.03</w:t>
            </w:r>
          </w:p>
        </w:tc>
        <w:tc>
          <w:tcPr>
            <w:tcW w:w="74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Системный анализ и управление</w:t>
            </w:r>
          </w:p>
        </w:tc>
      </w:tr>
      <w:tr w:rsidR="009F4AE7">
        <w:trPr>
          <w:trHeight w:val="20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11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27.03.04</w:t>
            </w:r>
          </w:p>
        </w:tc>
        <w:tc>
          <w:tcPr>
            <w:tcW w:w="74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Управление в технических системах</w:t>
            </w:r>
          </w:p>
        </w:tc>
      </w:tr>
      <w:tr w:rsidR="009F4AE7">
        <w:trPr>
          <w:trHeight w:val="20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11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27.05.01</w:t>
            </w:r>
          </w:p>
        </w:tc>
        <w:tc>
          <w:tcPr>
            <w:tcW w:w="74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Специальные организационно-технические системы</w:t>
            </w:r>
          </w:p>
        </w:tc>
      </w:tr>
    </w:tbl>
    <w:p w:rsidR="009F4AE7" w:rsidRDefault="009F4AE7">
      <w:pPr>
        <w:pStyle w:val="Norm"/>
      </w:pPr>
    </w:p>
    <w:p w:rsidR="009F4AE7" w:rsidRDefault="00E1594D">
      <w:pPr>
        <w:pStyle w:val="Norm"/>
        <w:rPr>
          <w:b/>
          <w:bCs/>
        </w:rPr>
      </w:pPr>
      <w:r>
        <w:rPr>
          <w:b/>
        </w:rPr>
        <w:t>3.4.1. Трудовая функция</w:t>
      </w:r>
    </w:p>
    <w:p w:rsidR="009F4AE7" w:rsidRDefault="009F4AE7">
      <w:pPr>
        <w:pStyle w:val="Norm"/>
        <w:rPr>
          <w:b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525"/>
        <w:gridCol w:w="5244"/>
        <w:gridCol w:w="567"/>
        <w:gridCol w:w="992"/>
        <w:gridCol w:w="1559"/>
        <w:gridCol w:w="534"/>
      </w:tblGrid>
      <w:tr w:rsidR="009F4AE7">
        <w:trPr>
          <w:jc w:val="center"/>
        </w:trPr>
        <w:tc>
          <w:tcPr>
            <w:tcW w:w="1525" w:type="dxa"/>
            <w:tcBorders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52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Контроль функционирования АСУТП нефтегазовой отрасли</w:t>
            </w:r>
          </w:p>
        </w:tc>
        <w:tc>
          <w:tcPr>
            <w:tcW w:w="567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D</w:t>
            </w:r>
            <w:r>
              <w:rPr>
                <w:rFonts w:cs="Times New Roman"/>
                <w:szCs w:val="24"/>
              </w:rPr>
              <w:t>/01.6</w:t>
            </w:r>
          </w:p>
        </w:tc>
        <w:tc>
          <w:tcPr>
            <w:tcW w:w="1559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>
              <w:rPr>
                <w:rFonts w:cs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5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</w:tr>
    </w:tbl>
    <w:p w:rsidR="009F4AE7" w:rsidRDefault="009F4AE7">
      <w:pPr>
        <w:pStyle w:val="Norm"/>
        <w:rPr>
          <w:b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871"/>
        <w:gridCol w:w="8550"/>
      </w:tblGrid>
      <w:tr w:rsidR="009F4AE7">
        <w:trPr>
          <w:trHeight w:val="20"/>
          <w:jc w:val="center"/>
        </w:trPr>
        <w:tc>
          <w:tcPr>
            <w:tcW w:w="187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Трудовые действия</w:t>
            </w: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Контроль выполнения мероприятий по своевременному выявлению неисправностей и оценке состояния средств АСУТП в рамках эксплуатации АСУТП нефтегазовой отрасли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Контроль функционирования программного обеспечения средств АСУТП нефтегазовой отрасли, в том числе встроенных средств информационной безопасности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Проверка своевременности проведения калибровки и поверки средств измерений, применяемых при эксплуатации АСУ</w:t>
            </w:r>
            <w:r>
              <w:rPr>
                <w:rFonts w:cs="Times New Roman"/>
                <w:color w:val="000000" w:themeColor="text1"/>
                <w:szCs w:val="24"/>
              </w:rPr>
              <w:t xml:space="preserve">ТП нефтегазовой отрасли 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Анализ и оценка выполнения планов работ по эксплуатации АСУТП нефтегазовой отрасли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Контроль ведения учета наличия и технического состояния средств АСУТП </w:t>
            </w:r>
            <w:r>
              <w:rPr>
                <w:rFonts w:cs="Times New Roman"/>
                <w:color w:val="000000" w:themeColor="text1"/>
                <w:szCs w:val="24"/>
              </w:rPr>
              <w:lastRenderedPageBreak/>
              <w:t>нефтегазовой отрасли</w:t>
            </w:r>
          </w:p>
        </w:tc>
      </w:tr>
      <w:tr w:rsidR="009F4AE7">
        <w:trPr>
          <w:trHeight w:val="545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Контроль выполнения планов и графиков работ по ТОиР, ДО средств АСУТП нефтегазовой отрасли</w:t>
            </w:r>
          </w:p>
        </w:tc>
      </w:tr>
      <w:tr w:rsidR="009F4AE7">
        <w:trPr>
          <w:trHeight w:val="55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Подготовка предложений по оптимизации режимов работы АСУТП нефтегазовой отрасли</w:t>
            </w:r>
          </w:p>
        </w:tc>
      </w:tr>
      <w:tr w:rsidR="009F4AE7">
        <w:trPr>
          <w:trHeight w:val="555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Формирование отчетности в области исполнения бюджета по расходам на эксплуатацию средств АСУТП нефтегазовой отрасли</w:t>
            </w:r>
          </w:p>
        </w:tc>
      </w:tr>
      <w:tr w:rsidR="009F4AE7">
        <w:trPr>
          <w:trHeight w:val="60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Мониторинг технического состояния средств АСУТП на потенциально опасных участках технологических объектов нефтегазовой отрасли</w:t>
            </w:r>
          </w:p>
        </w:tc>
      </w:tr>
      <w:tr w:rsidR="009F4AE7">
        <w:trPr>
          <w:trHeight w:val="31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Учет и анализ причин отказов средств АСУТП нефтегазовой отрасли</w:t>
            </w:r>
          </w:p>
        </w:tc>
      </w:tr>
      <w:tr w:rsidR="009F4AE7">
        <w:trPr>
          <w:trHeight w:val="527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Осуществление деятельности в составе комиссий по расследованию причин аварий, инцидентов, отказов на технологических объектах нефтегазовой отрасли в области АСУТП</w:t>
            </w:r>
          </w:p>
        </w:tc>
      </w:tr>
      <w:tr w:rsidR="009F4AE7">
        <w:trPr>
          <w:trHeight w:val="577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Контроль выполнения предписаний органов контроля и надзора в части эксплуатации средств АСУТП</w:t>
            </w:r>
          </w:p>
        </w:tc>
      </w:tr>
      <w:tr w:rsidR="009F4AE7">
        <w:trPr>
          <w:trHeight w:val="557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Разработка совместных с организациями - изготовителями средств АСУТП предложений и заключений по вопросам эксплуатации АСУТП</w:t>
            </w:r>
          </w:p>
        </w:tc>
      </w:tr>
      <w:tr w:rsidR="009F4AE7">
        <w:trPr>
          <w:trHeight w:val="61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Координация деятельности работников подразделений в составе комиссий по проведению заводских и отраслевых испытаний средств АСУТП </w:t>
            </w:r>
          </w:p>
        </w:tc>
      </w:tr>
      <w:tr w:rsidR="009F4AE7">
        <w:trPr>
          <w:trHeight w:val="642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Формирование  актов и протоколов испытаний средств АСУТП с указанием выявленных недостатков, ответственных за их устранение</w:t>
            </w:r>
            <w:r>
              <w:rPr>
                <w:rFonts w:cs="Times New Roman"/>
                <w:szCs w:val="24"/>
              </w:rPr>
              <w:t>, сроков устранения и итоговых выводов в рамках осуществления деятельности в составе комиссий по проведению заводских, предварительных и приемочных  испытаний систем автоматизации и телемеханизации в границах эксплуатационной ответственности, для вновь стр</w:t>
            </w:r>
            <w:r>
              <w:rPr>
                <w:rFonts w:cs="Times New Roman"/>
                <w:szCs w:val="24"/>
              </w:rPr>
              <w:t>оящихся и реконструируемых объектов</w:t>
            </w:r>
          </w:p>
        </w:tc>
      </w:tr>
      <w:tr w:rsidR="009F4AE7">
        <w:trPr>
          <w:trHeight w:val="779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Контроль выполнения мероприятий по подготовке средств АСУТП нефтегазовой отрасли к эксплуатации в осенне-зимний период и в период весенне-летних паводков</w:t>
            </w:r>
          </w:p>
        </w:tc>
      </w:tr>
      <w:tr w:rsidR="009F4AE7">
        <w:trPr>
          <w:trHeight w:val="779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Контроль соблюдения нормативных правовых актов Российской Федерации, локальных нормативных актов, распорядительных документов, технической документации при эксплуатации средств АСУТП</w:t>
            </w:r>
          </w:p>
        </w:tc>
      </w:tr>
      <w:tr w:rsidR="009F4AE7">
        <w:trPr>
          <w:trHeight w:val="55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Контроль ведения технической и отчетной документации подразделениями по</w:t>
            </w:r>
            <w:r>
              <w:rPr>
                <w:rFonts w:cs="Times New Roman"/>
                <w:szCs w:val="24"/>
              </w:rPr>
              <w:t xml:space="preserve"> эксплуатации АСУТП нефтегазовой отрасли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умения</w:t>
            </w: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Анализировать информацию о ходе эксплуатации средств АСУТП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Анализировать причины отказов средств АСУТП и нарушений технологического процесса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Проводить анализ программного обеспечения средств и систем автоматизации, в том числе с использованием специализированных средств, программного обеспечения и инструментов</w:t>
            </w:r>
          </w:p>
        </w:tc>
      </w:tr>
      <w:tr w:rsidR="009F4AE7">
        <w:trPr>
          <w:trHeight w:val="493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Оценивать техническое состояние средств АСУТП и определять необходимость калибровки</w:t>
            </w:r>
            <w:r>
              <w:rPr>
                <w:rFonts w:cs="Times New Roman"/>
                <w:color w:val="000000" w:themeColor="text1"/>
                <w:szCs w:val="24"/>
              </w:rPr>
              <w:t xml:space="preserve"> и поверки средств измерений, применяемых при эксплуатации АСУТП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Анализировать производственные показатели по эксплуатации АСУТП</w:t>
            </w:r>
          </w:p>
        </w:tc>
      </w:tr>
      <w:tr w:rsidR="009F4AE7">
        <w:trPr>
          <w:trHeight w:val="333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Анализировать эксплуатационные данные АС</w:t>
            </w:r>
            <w:r>
              <w:rPr>
                <w:rFonts w:cs="Times New Roman"/>
                <w:color w:val="000000" w:themeColor="text1"/>
                <w:szCs w:val="24"/>
              </w:rPr>
              <w:t>УТП, выявлять повторяющиеся отклонения и тенденции изменения показателей функционирования средств АСУТП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Ранжировать дефекты, выявленные при эксплуатации средств АСУТП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Контролировать исполнение планов и графиков работ по ТОиР, ДО средств АСУТП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Оценивать срок</w:t>
            </w:r>
            <w:r>
              <w:rPr>
                <w:rFonts w:cs="Times New Roman"/>
                <w:color w:val="000000"/>
                <w:szCs w:val="24"/>
              </w:rPr>
              <w:t>и и ход выполнения работ по ТОиР, ДО средств АСУТП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Оценивать показатели исполнения бюджета по расходам на эксплуатацию средств АСУТП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Формировать предложения по продлению срока службы средств АСУТП и повышению эффективности их эксплуатации</w:t>
            </w:r>
          </w:p>
        </w:tc>
      </w:tr>
      <w:tr w:rsidR="009F4AE7">
        <w:trPr>
          <w:trHeight w:val="572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Использовать архивы, тренды и журналы событий АСУТП для формирования отчетов о функционировании АСУТП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Использовать данные из баз данных АСУТП для анализа функционирования средств АСУТП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Анализировать состояние входных и выходных сигналов, сетевого взаимодействия и аварийных сообщений АСУТП по данным средств диагностики и журналов событий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Использовать методы и средства анализа больших массивов данных для выявления тенденций, прогнозирова</w:t>
            </w:r>
            <w:r>
              <w:rPr>
                <w:rFonts w:cs="Times New Roman"/>
                <w:color w:val="000000" w:themeColor="text1"/>
                <w:szCs w:val="24"/>
              </w:rPr>
              <w:t>ния, оценки производственных мощностей, производственных связей и других параметров АСУТП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Выявлять отклонения в работе программного обеспечения АСУТП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Определять пригодность оборудования к дальнейшей эксплуатации, выявлять дефекты и причины неисправностей АСУТП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Анализировать данные об отказах технических средств и нарушениях технологического процесса АСУТП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Формировать предложения и заключения по вопр</w:t>
            </w:r>
            <w:r>
              <w:rPr>
                <w:rFonts w:cs="Times New Roman"/>
                <w:color w:val="000000"/>
                <w:szCs w:val="24"/>
              </w:rPr>
              <w:t>осам эксплуатации АСУТП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Анализировать причины отказов средств АСУТП и нарушений технологического процесса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Производить контроль исполнения предписаний органов контроля и надзора, касающихся эксплуатации средств АСУТП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Формировать предложения по проведе</w:t>
            </w:r>
            <w:r>
              <w:rPr>
                <w:rFonts w:cs="Times New Roman"/>
                <w:color w:val="000000"/>
                <w:szCs w:val="24"/>
              </w:rPr>
              <w:t>нию заводских и отраслевых испытаний средств АСУТП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Анализировать результаты испытаний средств АСУТП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Проводить испытания средств АСУТП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Оценивать готовность средств АСУТП к эксплуатации в осенне-зимний период и в период весенне-летних паводков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Контролировать применение работниками подразделения нормативных правовых актов Российской Федерации, локальных нормативных актов, распорядительных документов, технической документации при эксплуатации средств АСУТП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Контролировать ведение технической и от</w:t>
            </w:r>
            <w:r>
              <w:rPr>
                <w:rFonts w:cs="Times New Roman"/>
                <w:color w:val="000000"/>
                <w:szCs w:val="24"/>
              </w:rPr>
              <w:t>четной документации по эксплуатации АСУТП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Оказывать первую помощь пострадавшим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Применять средства индивидуальной и коллективной защиты при эксплуатации АСУТП на производственных объектах нефтегазовой отрасли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Применять специализированные программные п</w:t>
            </w:r>
            <w:r>
              <w:rPr>
                <w:rFonts w:cs="Times New Roman"/>
                <w:szCs w:val="24"/>
              </w:rPr>
              <w:t>родукты в области эксплуатации АСУТП организации нефтегазовой отрасли</w:t>
            </w:r>
          </w:p>
        </w:tc>
      </w:tr>
      <w:tr w:rsidR="009F4AE7">
        <w:trPr>
          <w:trHeight w:val="624"/>
          <w:jc w:val="center"/>
        </w:trPr>
        <w:tc>
          <w:tcPr>
            <w:tcW w:w="187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знания</w:t>
            </w: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Нормативные правовые акты Российской Федерации, локальные нормативные акты, распорядительные документы и техническая докумен</w:t>
            </w:r>
            <w:r>
              <w:rPr>
                <w:rFonts w:cs="Times New Roman"/>
                <w:szCs w:val="24"/>
              </w:rPr>
              <w:t xml:space="preserve">тация в области эксплуатации  средств АСУТП </w:t>
            </w:r>
          </w:p>
        </w:tc>
      </w:tr>
      <w:tr w:rsidR="009F4AE7">
        <w:trPr>
          <w:trHeight w:val="34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Назначение, устройство и принцип работы оборудования производственных объектов, эксплуатируемых в организации нефтегазовой отрасли </w:t>
            </w:r>
          </w:p>
        </w:tc>
      </w:tr>
      <w:tr w:rsidR="009F4AE7">
        <w:trPr>
          <w:trHeight w:val="333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Технология автоматизируемых </w:t>
            </w:r>
            <w:r>
              <w:rPr>
                <w:rFonts w:cs="Times New Roman"/>
                <w:color w:val="000000" w:themeColor="text1"/>
                <w:szCs w:val="24"/>
              </w:rPr>
              <w:t>процессов добычи, переработки, транспортировки, хранения, распределения нефти, газа, газового конденсата и продуктов их переработки, в том числе вспомогательных процессов</w:t>
            </w:r>
          </w:p>
        </w:tc>
      </w:tr>
      <w:tr w:rsidR="009F4AE7">
        <w:trPr>
          <w:trHeight w:val="57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Технологические схемы обслуживаемых объектов добычи, переработки, транспортировки, </w:t>
            </w:r>
            <w:r>
              <w:rPr>
                <w:rFonts w:cs="Times New Roman"/>
                <w:szCs w:val="24"/>
              </w:rPr>
              <w:t xml:space="preserve">хранения, распределения </w:t>
            </w:r>
            <w:r>
              <w:rPr>
                <w:rFonts w:cs="Times New Roman"/>
                <w:color w:val="000000" w:themeColor="text1"/>
                <w:szCs w:val="24"/>
              </w:rPr>
              <w:t xml:space="preserve">нефти, газа, газового конденсата и </w:t>
            </w:r>
            <w:r>
              <w:rPr>
                <w:rFonts w:cs="Times New Roman"/>
                <w:color w:val="000000" w:themeColor="text1"/>
                <w:szCs w:val="24"/>
              </w:rPr>
              <w:lastRenderedPageBreak/>
              <w:t>продуктов их переработки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Стандарты, технические регламенты, руководства (инструкции), устанавливающие требования к формированию отчетности в области эксплуатации средств АСУТП 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Виды, технико-эксплуатационные характеристики, конструктивные особенности, режимы работы средств АСУТП 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Основы системотехники 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Основы микропроцессорной техники, телемеханики 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Порядок расследования аварий, инцидентов, отказов на технологических объект</w:t>
            </w:r>
            <w:r>
              <w:rPr>
                <w:rFonts w:cs="Times New Roman"/>
                <w:szCs w:val="24"/>
              </w:rPr>
              <w:t xml:space="preserve">ах нефтегазовой отрасли 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Порядок ведения эксплуатационной и технической документации 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Состав работ, периодичность и регламент проведения ТОиР, ДО технических средств АСУТП 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Порядок проведения заводских, автономных и комплексных предварительных испыта</w:t>
            </w:r>
            <w:r>
              <w:rPr>
                <w:rFonts w:cs="Times New Roman"/>
                <w:color w:val="000000" w:themeColor="text1"/>
                <w:szCs w:val="24"/>
              </w:rPr>
              <w:t>ний средств АСУТП нефтегазовой отрасли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Сезонные особенности эксплуатации технических средств АСУТП 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Порядок подготовки средств АСУТП к работе в осенне-зимний период и период весенне-летних паводков 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Структурная схема средств АСУТП 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Программное обеспечения и платформы инфраструктуры АСУТП 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Нормативно-технические и предельные параметры работы средств АСУТП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Виды дефектов средств АСУТП и способы их устранения 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Основы экономики и финансового планирования 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Характеристики отказов средств АСУТП </w:t>
            </w:r>
          </w:p>
        </w:tc>
      </w:tr>
      <w:tr w:rsidR="009F4AE7">
        <w:trPr>
          <w:trHeight w:val="58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Правила охраны труда, промышленной, пожарной и экологической безопасности при эксплуатации АСУТП в организации нефтегазовой отрасли</w:t>
            </w:r>
          </w:p>
        </w:tc>
      </w:tr>
      <w:tr w:rsidR="009F4AE7">
        <w:trPr>
          <w:trHeight w:val="415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Порядок и правила при выполнении работ повышенной опасности </w:t>
            </w:r>
            <w:r>
              <w:rPr>
                <w:rFonts w:cs="Times New Roman"/>
                <w:color w:val="000000" w:themeColor="text1"/>
                <w:szCs w:val="24"/>
              </w:rPr>
              <w:t>на производственных объектах нефтегазовой отрасли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Специализированные программные продукты в области АСУТП в организации нефтегазовой отрасли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Правила информационной безопасности при работе со служебной информацией</w:t>
            </w:r>
          </w:p>
        </w:tc>
      </w:tr>
      <w:tr w:rsidR="009F4AE7">
        <w:trPr>
          <w:trHeight w:val="451"/>
          <w:jc w:val="center"/>
        </w:trPr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:rsidR="009F4AE7" w:rsidRDefault="009F4AE7">
      <w:pPr>
        <w:pStyle w:val="Norm"/>
        <w:rPr>
          <w:b/>
          <w:bCs/>
        </w:rPr>
      </w:pPr>
    </w:p>
    <w:p w:rsidR="009F4AE7" w:rsidRDefault="00E1594D">
      <w:pPr>
        <w:pStyle w:val="Norm"/>
        <w:rPr>
          <w:b/>
        </w:rPr>
      </w:pPr>
      <w:r>
        <w:rPr>
          <w:b/>
        </w:rPr>
        <w:t>3.4.2. Трудовая функция</w:t>
      </w:r>
    </w:p>
    <w:p w:rsidR="009F4AE7" w:rsidRDefault="009F4AE7">
      <w:pPr>
        <w:pStyle w:val="Norm"/>
        <w:rPr>
          <w:b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616"/>
        <w:gridCol w:w="5296"/>
        <w:gridCol w:w="567"/>
        <w:gridCol w:w="992"/>
        <w:gridCol w:w="1485"/>
        <w:gridCol w:w="465"/>
      </w:tblGrid>
      <w:tr w:rsidR="009F4AE7">
        <w:trPr>
          <w:jc w:val="center"/>
        </w:trPr>
        <w:tc>
          <w:tcPr>
            <w:tcW w:w="1616" w:type="dxa"/>
            <w:tcBorders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52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Организационно-техническое обеспечение эксплуатации АСУТП нефтегазовой отрасли</w:t>
            </w:r>
          </w:p>
        </w:tc>
        <w:tc>
          <w:tcPr>
            <w:tcW w:w="567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D</w:t>
            </w:r>
            <w:r>
              <w:rPr>
                <w:rFonts w:cs="Times New Roman"/>
                <w:szCs w:val="24"/>
              </w:rPr>
              <w:t>/02.6</w:t>
            </w:r>
          </w:p>
        </w:tc>
        <w:tc>
          <w:tcPr>
            <w:tcW w:w="1485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>
              <w:rPr>
                <w:rFonts w:cs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4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</w:tr>
    </w:tbl>
    <w:p w:rsidR="009F4AE7" w:rsidRDefault="009F4AE7">
      <w:pPr>
        <w:pStyle w:val="Norm"/>
        <w:rPr>
          <w:b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886"/>
        <w:gridCol w:w="8535"/>
      </w:tblGrid>
      <w:tr w:rsidR="009F4AE7">
        <w:trPr>
          <w:trHeight w:val="730"/>
          <w:jc w:val="center"/>
        </w:trPr>
        <w:tc>
          <w:tcPr>
            <w:tcW w:w="1886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Трудовые действия</w:t>
            </w: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Разработка и своевременная актуализация нормативно-технической документации, регламентирующей деятельность в области эксплуатации средств АСУТП</w:t>
            </w:r>
          </w:p>
        </w:tc>
      </w:tr>
      <w:tr w:rsidR="009F4AE7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Формирование сводных планов работ, графиков и программ ТОиР, ДО средств АСУТП нефтегазовой отрасли</w:t>
            </w:r>
          </w:p>
        </w:tc>
      </w:tr>
      <w:tr w:rsidR="009F4AE7">
        <w:trPr>
          <w:trHeight w:val="397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Подготовка технической части документации для проведения процедур закупок на выполнение ТОиР, КР и диагностического обследования средств АСУТП</w:t>
            </w:r>
          </w:p>
        </w:tc>
      </w:tr>
      <w:tr w:rsidR="009F4AE7">
        <w:trPr>
          <w:trHeight w:val="84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Подготовка предложений по определению потребности в производственных запасах МТР, аварийных запасах и ремонтно-эксплуатационных материалов в области АСУТП</w:t>
            </w:r>
          </w:p>
        </w:tc>
      </w:tr>
      <w:tr w:rsidR="009F4AE7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Формирование и согласование годовой заявки на обеспечение МТР в области </w:t>
            </w:r>
            <w:r>
              <w:rPr>
                <w:rFonts w:cs="Times New Roman"/>
                <w:szCs w:val="24"/>
              </w:rPr>
              <w:lastRenderedPageBreak/>
              <w:t xml:space="preserve">АСУТП </w:t>
            </w:r>
          </w:p>
        </w:tc>
      </w:tr>
      <w:tr w:rsidR="009F4AE7">
        <w:trPr>
          <w:trHeight w:val="622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Проверка соблюдения сроков поставки, качества МТР, сроков и качества выполнения СМР и ПНР, выполняемых подрядными организациями</w:t>
            </w:r>
          </w:p>
        </w:tc>
      </w:tr>
      <w:tr w:rsidR="009F4AE7">
        <w:trPr>
          <w:trHeight w:val="358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Осуществление поэтапного контроля и анализа хода и сроков выполнения работ по ТОиР, ДО, реконструкции, модернизации средств АС</w:t>
            </w:r>
            <w:r>
              <w:rPr>
                <w:rFonts w:cs="Times New Roman"/>
                <w:szCs w:val="24"/>
              </w:rPr>
              <w:t>УТП нефтегазовой отрасли</w:t>
            </w:r>
          </w:p>
        </w:tc>
      </w:tr>
      <w:tr w:rsidR="009F4AE7">
        <w:trPr>
          <w:trHeight w:val="358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Сопровождение ведения и актуализации централизованных баз данных о техническом состоянии средств АСУТП нефтегазовой отрасли</w:t>
            </w:r>
          </w:p>
        </w:tc>
      </w:tr>
      <w:tr w:rsidR="009F4AE7">
        <w:trPr>
          <w:trHeight w:val="358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Координация деятельности по контролю качества работ сторонних организаций, выполняющих ТОиР, ДО средств АСУТП нефтегазовой отрасли</w:t>
            </w:r>
          </w:p>
        </w:tc>
      </w:tr>
      <w:tr w:rsidR="009F4AE7">
        <w:trPr>
          <w:trHeight w:val="358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Анализ возникающих технических вопросов при ТОиР, ДО средств АСУТП и подготовка предложений по их решению</w:t>
            </w:r>
          </w:p>
        </w:tc>
      </w:tr>
      <w:tr w:rsidR="009F4AE7">
        <w:trPr>
          <w:trHeight w:val="358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Сопровождение д</w:t>
            </w:r>
            <w:r>
              <w:rPr>
                <w:rFonts w:cs="Times New Roman"/>
                <w:szCs w:val="24"/>
              </w:rPr>
              <w:t>еятельности по подготовке дефектных ведомостей, актов обследования средств АСУТП нефтегазовой отрасли, документов для формирования объемов ТОиР, ДО</w:t>
            </w:r>
          </w:p>
        </w:tc>
      </w:tr>
      <w:tr w:rsidR="009F4AE7">
        <w:trPr>
          <w:trHeight w:val="358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Формирование технической документации к проведению процедур ликвидации основных средств АСУТП</w:t>
            </w:r>
          </w:p>
        </w:tc>
      </w:tr>
      <w:tr w:rsidR="009F4AE7">
        <w:trPr>
          <w:trHeight w:val="358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Организаци</w:t>
            </w:r>
            <w:r>
              <w:rPr>
                <w:rFonts w:cs="Times New Roman"/>
                <w:color w:val="000000" w:themeColor="text1"/>
                <w:szCs w:val="24"/>
              </w:rPr>
              <w:t>онно-техническое сопровождение обращений эксплуатирующего персонала по вопросам тестирования и отладки программного обеспечения средств АСУТП нефтегазовой отрасли</w:t>
            </w:r>
          </w:p>
        </w:tc>
      </w:tr>
      <w:tr w:rsidR="009F4AE7">
        <w:trPr>
          <w:trHeight w:val="358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Подготовка предложений по разработке и актуализации эксплуатационной документации по взаимодействию средств АСУТП со средствами защиты информации</w:t>
            </w:r>
          </w:p>
        </w:tc>
      </w:tr>
      <w:tr w:rsidR="009F4AE7">
        <w:trPr>
          <w:trHeight w:val="358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Формирование предложений  подготовке и актуализации документов по критической информационной инфраструктуре </w:t>
            </w:r>
            <w:r>
              <w:rPr>
                <w:rFonts w:cs="Times New Roman"/>
                <w:color w:val="000000" w:themeColor="text1"/>
                <w:szCs w:val="24"/>
              </w:rPr>
              <w:t>в части эксплуатации средств АСУТП нефтегазовой отрасли</w:t>
            </w:r>
          </w:p>
        </w:tc>
      </w:tr>
      <w:tr w:rsidR="009F4AE7">
        <w:trPr>
          <w:trHeight w:val="358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Подготовка технических заданий и технических требований на разработку и интеграцию систем автоматизации в рамках технического перевооружения, реконструкции технологических объектов нефтегазовой отра</w:t>
            </w:r>
            <w:r>
              <w:rPr>
                <w:rFonts w:cs="Times New Roman"/>
                <w:szCs w:val="24"/>
              </w:rPr>
              <w:t>сли</w:t>
            </w:r>
          </w:p>
        </w:tc>
      </w:tr>
      <w:tr w:rsidR="009F4AE7">
        <w:trPr>
          <w:trHeight w:val="358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Подготовка предложений в состав технических требований к заданиям на разработку и внедрение программного обеспечения средств АСУТП нефтегазовой отрасли</w:t>
            </w:r>
          </w:p>
        </w:tc>
      </w:tr>
      <w:tr w:rsidR="009F4AE7">
        <w:trPr>
          <w:trHeight w:val="358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Подготовка технологического обоснования по разработке и внедрению программного обеспечения АСУТП</w:t>
            </w:r>
            <w:r>
              <w:rPr>
                <w:rFonts w:cs="Times New Roman"/>
                <w:szCs w:val="24"/>
              </w:rPr>
              <w:t>, в том числе с применением технологий искусственного интеллекта</w:t>
            </w:r>
          </w:p>
        </w:tc>
      </w:tr>
      <w:tr w:rsidR="009F4AE7">
        <w:trPr>
          <w:trHeight w:val="358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Подготовка заключений к технико-экономическим обоснованиям с  оценкой затрат (оборудование, программное обеспечение, работы), с расчетом экономического эффекта (срок окупаемости), с анализо</w:t>
            </w:r>
            <w:r>
              <w:rPr>
                <w:rFonts w:cs="Times New Roman"/>
                <w:szCs w:val="24"/>
              </w:rPr>
              <w:t>м рисков</w:t>
            </w:r>
          </w:p>
        </w:tc>
      </w:tr>
      <w:tr w:rsidR="009F4AE7">
        <w:trPr>
          <w:trHeight w:val="358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Подготовка предложений по доработке программного продукта и внесение изменений в программный продукт по результатам выявленных в ходе эксплуатации замечаний</w:t>
            </w:r>
          </w:p>
        </w:tc>
      </w:tr>
      <w:tr w:rsidR="009F4AE7">
        <w:trPr>
          <w:trHeight w:val="358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Изучение альтернативных вариантов концепции создаваемых/ расширяемых/ реконструируемых АСУТП и планов их реализации, оценка преимуществ и недостатков каждого варианта</w:t>
            </w:r>
          </w:p>
        </w:tc>
      </w:tr>
      <w:tr w:rsidR="009F4AE7">
        <w:trPr>
          <w:trHeight w:val="358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Подготовка замечаний и предложений по результатам анализа предпроектной, проектной и ра</w:t>
            </w:r>
            <w:r>
              <w:rPr>
                <w:rFonts w:cs="Times New Roman"/>
                <w:color w:val="000000" w:themeColor="text1"/>
                <w:szCs w:val="24"/>
              </w:rPr>
              <w:t>бочей документации по реконструкции, техническому перевооружению и капитальному ремонту в части АСУТП</w:t>
            </w:r>
          </w:p>
        </w:tc>
      </w:tr>
      <w:tr w:rsidR="009F4AE7">
        <w:trPr>
          <w:trHeight w:val="845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Рассмотрение программ и методик заводских, предварительных и приемочных испытаний систем автоматизации технологических объектов и подготовка предложений</w:t>
            </w:r>
            <w:r>
              <w:rPr>
                <w:rFonts w:cs="Times New Roman"/>
                <w:color w:val="000000" w:themeColor="text1"/>
                <w:szCs w:val="24"/>
              </w:rPr>
              <w:t xml:space="preserve"> по их корректировке</w:t>
            </w:r>
          </w:p>
        </w:tc>
      </w:tr>
      <w:tr w:rsidR="009F4AE7">
        <w:trPr>
          <w:trHeight w:val="358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Технический контроль в области автоматизации технологических процессов при </w:t>
            </w:r>
            <w:r>
              <w:rPr>
                <w:rFonts w:cs="Times New Roman"/>
                <w:szCs w:val="24"/>
              </w:rPr>
              <w:lastRenderedPageBreak/>
              <w:t>реализации проектов реконструкции, капитального ремонта на эксплуатируемых объектах и оборудовании в границах эксплуатационной ответственности</w:t>
            </w:r>
          </w:p>
        </w:tc>
      </w:tr>
      <w:tr w:rsidR="009F4AE7">
        <w:trPr>
          <w:trHeight w:val="358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Подготовка предложений по интеграции и информационному обмену систем автоматизации технологических объектов, подлежащих реконструкции  с эксплуатируемыми автоматизированными системами различных уровней организации и предприятий контрагентов в границах эксп</w:t>
            </w:r>
            <w:r>
              <w:rPr>
                <w:rFonts w:cs="Times New Roman"/>
                <w:szCs w:val="24"/>
              </w:rPr>
              <w:t>луатационной ответственности</w:t>
            </w:r>
          </w:p>
        </w:tc>
      </w:tr>
      <w:tr w:rsidR="009F4AE7">
        <w:trPr>
          <w:trHeight w:val="358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Подготовка предложений по совершенствованию процессов ТОиР и снижению простоев оборудования</w:t>
            </w:r>
          </w:p>
        </w:tc>
      </w:tr>
      <w:tr w:rsidR="009F4AE7">
        <w:trPr>
          <w:trHeight w:val="358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Проведение, совместно с заинтересованными подразделениями, целевых проверок соблюдения требований охраны труда, промышленной, пожар</w:t>
            </w:r>
            <w:r>
              <w:rPr>
                <w:rFonts w:cs="Times New Roman"/>
                <w:color w:val="000000" w:themeColor="text1"/>
                <w:szCs w:val="24"/>
              </w:rPr>
              <w:t>ной и экологической безопасности при проведении работ по ТОиР, ДО средств АСУТП нефтегазовой отрасли</w:t>
            </w:r>
          </w:p>
        </w:tc>
      </w:tr>
      <w:tr w:rsidR="009F4AE7">
        <w:trPr>
          <w:trHeight w:val="358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Разработка организационно-технических мероприятий по результатам расследования отказов средств АСУТП нефтегазовой отрасли</w:t>
            </w:r>
          </w:p>
        </w:tc>
      </w:tr>
      <w:tr w:rsidR="009F4AE7">
        <w:trPr>
          <w:trHeight w:val="358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Проведение проверки готовности средств АСУТП к эксплуатации в осенне-зимний период и период весенне-летних паводков нефтегазовой отрасли</w:t>
            </w:r>
          </w:p>
        </w:tc>
      </w:tr>
      <w:tr w:rsidR="009F4AE7">
        <w:trPr>
          <w:trHeight w:val="358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Проведение совместно с заинтересованными подразделениями тренировок работников подразделения по эксплуатации АСУТП по</w:t>
            </w:r>
            <w:r>
              <w:rPr>
                <w:rFonts w:cs="Times New Roman"/>
                <w:color w:val="000000" w:themeColor="text1"/>
                <w:szCs w:val="24"/>
              </w:rPr>
              <w:t xml:space="preserve"> действиям при обнаружении компьютерных инцидентов на значимых объектах критической информационной инфраструктуры в пределах эксплуатационной ответственности</w:t>
            </w:r>
          </w:p>
        </w:tc>
      </w:tr>
      <w:tr w:rsidR="009F4AE7">
        <w:trPr>
          <w:trHeight w:val="358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Проведение договорной работы в области эксплуатации средств АСУТП нефтегазовой отрасли</w:t>
            </w:r>
          </w:p>
        </w:tc>
      </w:tr>
      <w:tr w:rsidR="009F4AE7">
        <w:trPr>
          <w:trHeight w:val="358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Учет вы</w:t>
            </w:r>
            <w:r>
              <w:rPr>
                <w:rFonts w:cs="Times New Roman"/>
                <w:szCs w:val="24"/>
              </w:rPr>
              <w:t>полненных работ по договорам на выполнение технического и сервисного обслуживания, диагностического обследования, текущего и капитального ремонтов средств и систем автоматизации и телемеханизации АСУТП</w:t>
            </w:r>
          </w:p>
        </w:tc>
      </w:tr>
      <w:tr w:rsidR="009F4AE7">
        <w:trPr>
          <w:trHeight w:val="358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Подготовка материалов для претензионно-исковой и рек</w:t>
            </w:r>
            <w:r>
              <w:rPr>
                <w:rFonts w:cs="Times New Roman"/>
                <w:szCs w:val="24"/>
              </w:rPr>
              <w:t>ламационной работы по работе систем автоматизации и телемеханизации</w:t>
            </w:r>
          </w:p>
        </w:tc>
      </w:tr>
      <w:tr w:rsidR="009F4AE7">
        <w:trPr>
          <w:trHeight w:val="358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Формирование сводных отчетных данных по эксплуатации средств АСУТП нефтегазовой отрасли</w:t>
            </w:r>
          </w:p>
        </w:tc>
      </w:tr>
      <w:tr w:rsidR="009F4AE7">
        <w:trPr>
          <w:trHeight w:val="358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Формирование инструкций по работе с АСУТП, регламентов реагирования на инциденты, процедур контроля доступа, управления рисками с учетом специфики производства, а также обучения работников подразделения по эксплуатации АСУТП</w:t>
            </w:r>
          </w:p>
        </w:tc>
      </w:tr>
      <w:tr w:rsidR="009F4AE7">
        <w:trPr>
          <w:trHeight w:val="358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Мониторинг изменений стандарт</w:t>
            </w:r>
            <w:r>
              <w:rPr>
                <w:rFonts w:cs="Times New Roman"/>
                <w:szCs w:val="24"/>
              </w:rPr>
              <w:t>ов, нормативно-технической документации по автоматизации</w:t>
            </w:r>
          </w:p>
        </w:tc>
      </w:tr>
      <w:tr w:rsidR="009F4AE7">
        <w:trPr>
          <w:trHeight w:val="358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Актуализации баз данных по внесению изменений в проектную и рабочую документацию</w:t>
            </w:r>
          </w:p>
        </w:tc>
      </w:tr>
      <w:tr w:rsidR="009F4AE7">
        <w:trPr>
          <w:trHeight w:val="358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Формирование единого хранилища актуальных документов, доступного всем участникам процесса автоматизации</w:t>
            </w:r>
          </w:p>
        </w:tc>
      </w:tr>
      <w:tr w:rsidR="009F4AE7">
        <w:trPr>
          <w:trHeight w:val="20"/>
          <w:jc w:val="center"/>
        </w:trPr>
        <w:tc>
          <w:tcPr>
            <w:tcW w:w="1886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</w:t>
            </w:r>
            <w:r>
              <w:rPr>
                <w:rFonts w:cs="Times New Roman"/>
                <w:szCs w:val="24"/>
              </w:rPr>
              <w:t>ые умения</w:t>
            </w: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Разрабатывать производственно-технологическую документацию по эксплуатации средств АСУТП</w:t>
            </w:r>
          </w:p>
        </w:tc>
      </w:tr>
      <w:tr w:rsidR="009F4AE7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Разрабатывать планы работ, графики, программы, установленную документацию по ДО, ТОиР средств АСУТП</w:t>
            </w:r>
          </w:p>
        </w:tc>
      </w:tr>
      <w:tr w:rsidR="009F4AE7">
        <w:trPr>
          <w:trHeight w:val="614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Формировать техническую документацию к проведению процедур закупок на выполнение ТОиР, КР, диагностического обследования средств и систем автоматизации и телемеханизации АСУТП</w:t>
            </w:r>
          </w:p>
        </w:tc>
      </w:tr>
      <w:tr w:rsidR="009F4AE7">
        <w:trPr>
          <w:trHeight w:val="34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Разрабатывать нормативы производственного и аварийного запасов МТР, </w:t>
            </w:r>
            <w:r>
              <w:rPr>
                <w:rFonts w:cs="Times New Roman"/>
                <w:szCs w:val="24"/>
              </w:rPr>
              <w:lastRenderedPageBreak/>
              <w:t>нормы расхода МТР в области АСУТП</w:t>
            </w:r>
          </w:p>
        </w:tc>
      </w:tr>
      <w:tr w:rsidR="009F4AE7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Определять потребность в обеспечении МТР в области АСУТП</w:t>
            </w:r>
          </w:p>
        </w:tc>
      </w:tr>
      <w:tr w:rsidR="009F4AE7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Контролировать сроки поставок, качества МТР, сроков и качества выполнения строительно-монтажных и пуско-наладочных работ, выполняемых подрядными организациями</w:t>
            </w:r>
          </w:p>
        </w:tc>
      </w:tr>
      <w:tr w:rsidR="009F4AE7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Анализировать сроки и ход производства работ по ТОиР, ДО, реконструкции, модернизации средств АСУТП</w:t>
            </w:r>
          </w:p>
        </w:tc>
      </w:tr>
      <w:tr w:rsidR="009F4AE7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Контролировать ведение централизованных баз данных о техническом состоянии средств АСУТП</w:t>
            </w:r>
          </w:p>
        </w:tc>
      </w:tr>
      <w:tr w:rsidR="009F4AE7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Проводить работы по контролю качества работ сторонних организац</w:t>
            </w:r>
            <w:r>
              <w:rPr>
                <w:rFonts w:cs="Times New Roman"/>
                <w:color w:val="000000"/>
                <w:szCs w:val="24"/>
              </w:rPr>
              <w:t>ий, выполняющих ТОиР, ДО средств АСУТП нефтегазовой отрасли</w:t>
            </w:r>
          </w:p>
        </w:tc>
      </w:tr>
      <w:tr w:rsidR="009F4AE7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Анализировать эффективность проведенных работ по ДТОиР</w:t>
            </w:r>
          </w:p>
        </w:tc>
      </w:tr>
      <w:tr w:rsidR="009F4AE7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Взаимодействовать со сторонними организациями, сервисными организациями, службами материально-технического снабжения в области АСУТП</w:t>
            </w:r>
          </w:p>
        </w:tc>
      </w:tr>
      <w:tr w:rsidR="009F4AE7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Применять результаты диагностического обследования оборудования АСУТП</w:t>
            </w:r>
          </w:p>
        </w:tc>
      </w:tr>
      <w:tr w:rsidR="009F4AE7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Составлять дефектные ведомости на ремонт, акты обследования технических средств АСУТП</w:t>
            </w:r>
          </w:p>
        </w:tc>
      </w:tr>
      <w:tr w:rsidR="009F4AE7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Определять пригодность технических средств АСУТП к дальнейшей эксплуатации</w:t>
            </w:r>
          </w:p>
        </w:tc>
      </w:tr>
      <w:tr w:rsidR="009F4AE7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Осуществлять тестирование программного обеспечения средств АСУТП</w:t>
            </w:r>
          </w:p>
        </w:tc>
      </w:tr>
      <w:tr w:rsidR="009F4AE7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Формировать технические задания и технические требования в области АСУТП</w:t>
            </w:r>
          </w:p>
        </w:tc>
      </w:tr>
      <w:tr w:rsidR="009F4AE7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Определять необходимость проведения работ в области АСУТП в рамках нового строительства, технического перевооружен</w:t>
            </w:r>
            <w:r>
              <w:rPr>
                <w:rFonts w:cs="Times New Roman"/>
                <w:color w:val="000000"/>
                <w:szCs w:val="24"/>
              </w:rPr>
              <w:t>ия технологических объектов нефтегазовой отрасли</w:t>
            </w:r>
          </w:p>
        </w:tc>
      </w:tr>
      <w:tr w:rsidR="009F4AE7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Формировать технические требования и задания на  разработку и внедрение программного обеспечения средств АСУТП нефтегазовой отрасли</w:t>
            </w:r>
          </w:p>
        </w:tc>
      </w:tr>
      <w:tr w:rsidR="009F4AE7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Анализировать, обобщать и определять возможность разработки и внедрения программного обеспечения АСУТП, в том числе с применением технологий искусственного интеллекта</w:t>
            </w:r>
          </w:p>
        </w:tc>
      </w:tr>
      <w:tr w:rsidR="009F4AE7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Анализировать риски разработки и внедрения программного</w:t>
            </w:r>
            <w:r>
              <w:rPr>
                <w:rFonts w:cs="Times New Roman"/>
                <w:szCs w:val="24"/>
              </w:rPr>
              <w:t xml:space="preserve"> обеспечен</w:t>
            </w:r>
            <w:r>
              <w:rPr>
                <w:rFonts w:cs="Times New Roman"/>
                <w:color w:val="000000"/>
                <w:szCs w:val="24"/>
              </w:rPr>
              <w:t>ия и технических средс</w:t>
            </w:r>
            <w:r>
              <w:rPr>
                <w:rFonts w:cs="Times New Roman"/>
                <w:color w:val="000000"/>
                <w:szCs w:val="24"/>
              </w:rPr>
              <w:t xml:space="preserve">тв АСУТП, формировать технико-экономическое обоснование и  расчет экономического эффекта </w:t>
            </w:r>
          </w:p>
        </w:tc>
      </w:tr>
      <w:tr w:rsidR="009F4AE7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Анализировать причины отказов АСУТП и нарушений технологического процесса и  производить оценку программного обеспечения средств АСУТП с точки зрения возможности ег</w:t>
            </w:r>
            <w:r>
              <w:rPr>
                <w:rFonts w:cs="Times New Roman"/>
                <w:color w:val="000000"/>
                <w:szCs w:val="24"/>
              </w:rPr>
              <w:t>о доработки</w:t>
            </w:r>
          </w:p>
        </w:tc>
      </w:tr>
      <w:tr w:rsidR="009F4AE7">
        <w:trPr>
          <w:trHeight w:val="559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Анализировать рыночные, социальные, технологические и другие факторы, влияющие на развитие АСУТП</w:t>
            </w:r>
          </w:p>
        </w:tc>
      </w:tr>
      <w:tr w:rsidR="009F4AE7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Формировать комплексные стратегии, включающие анализ ресурсов, рисков и возможных путей их минимизации</w:t>
            </w:r>
          </w:p>
        </w:tc>
      </w:tr>
      <w:tr w:rsidR="009F4AE7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Проверять проектную и рабочую документацию на соответствие нормативным правовым актам Российской Федерации, локальным нормативным актам, распорядительным документам и техническим характеристикам объекта нефтегазовой отрасли в области АСУТП</w:t>
            </w:r>
          </w:p>
        </w:tc>
      </w:tr>
      <w:tr w:rsidR="009F4AE7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Формировать за</w:t>
            </w:r>
            <w:r>
              <w:rPr>
                <w:rFonts w:cs="Times New Roman"/>
                <w:color w:val="000000"/>
                <w:szCs w:val="24"/>
              </w:rPr>
              <w:t>ключения в области АСУТП по новому строительству, техническому перевооружению технологических объектов нефтегазовой отрасли</w:t>
            </w:r>
          </w:p>
        </w:tc>
      </w:tr>
      <w:tr w:rsidR="009F4AE7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Проводить испытания средств АСУТП</w:t>
            </w:r>
          </w:p>
        </w:tc>
      </w:tr>
      <w:tr w:rsidR="009F4AE7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Контролировать последовательность и состав операций  при реализации проектов реконструкции, капитального ремонта на эксплуатируемых объектах и оборудовании в границах эксплуатационной ответственности</w:t>
            </w:r>
          </w:p>
        </w:tc>
      </w:tr>
      <w:tr w:rsidR="009F4AE7">
        <w:trPr>
          <w:trHeight w:val="34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Формировать предложения по организации информационного</w:t>
            </w:r>
            <w:r>
              <w:rPr>
                <w:rFonts w:cs="Times New Roman"/>
                <w:color w:val="000000" w:themeColor="text1"/>
                <w:szCs w:val="24"/>
              </w:rPr>
              <w:t xml:space="preserve"> обмена между </w:t>
            </w:r>
            <w:r>
              <w:rPr>
                <w:rFonts w:cs="Times New Roman"/>
                <w:color w:val="000000" w:themeColor="text1"/>
                <w:szCs w:val="24"/>
              </w:rPr>
              <w:lastRenderedPageBreak/>
              <w:t>системами автоматизации в пределах эксплуатационной ответственности</w:t>
            </w:r>
          </w:p>
        </w:tc>
      </w:tr>
      <w:tr w:rsidR="009F4AE7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Контролировать исполнение правил охраны труда, промышленной, пожарной и экологической безопасности на технологических объектах нефтегазовой отрасли в области АСУТП</w:t>
            </w:r>
          </w:p>
        </w:tc>
      </w:tr>
      <w:tr w:rsidR="009F4AE7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Провод</w:t>
            </w:r>
            <w:r>
              <w:rPr>
                <w:rFonts w:cs="Times New Roman"/>
                <w:color w:val="000000"/>
                <w:szCs w:val="24"/>
              </w:rPr>
              <w:t>ить расследования отказов средств АСУТП</w:t>
            </w:r>
          </w:p>
        </w:tc>
      </w:tr>
      <w:tr w:rsidR="009F4AE7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Составлять планы мероприятий по результатам расследования отказов средств АСУТП</w:t>
            </w:r>
          </w:p>
        </w:tc>
      </w:tr>
      <w:tr w:rsidR="009F4AE7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Определять готовность средств АСУТП к эксплуатации в осенне-зимний период и период весенне-летних паводков</w:t>
            </w:r>
          </w:p>
        </w:tc>
      </w:tr>
      <w:tr w:rsidR="009F4AE7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Вести договорную работу в области АСУТП</w:t>
            </w:r>
          </w:p>
        </w:tc>
      </w:tr>
      <w:tr w:rsidR="009F4AE7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Вести учет выполненных работ по договорам на выполнение технического и сервисного обслуживания, диагностического обследования, текущего и капитального ремонтов средств и систем автоматизации и телемеханизации АСУТП</w:t>
            </w:r>
          </w:p>
        </w:tc>
      </w:tr>
      <w:tr w:rsidR="009F4AE7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Подготавливать технические материалы для претензионно-рекламационной работы по фактам отказов, дефектов и ненадлежащего выполнения работ в области АСУТП</w:t>
            </w:r>
          </w:p>
        </w:tc>
      </w:tr>
      <w:tr w:rsidR="009F4AE7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Формировать отчетную документацию в области эксплуатации средств АСУТП</w:t>
            </w:r>
          </w:p>
        </w:tc>
      </w:tr>
      <w:tr w:rsidR="009F4AE7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Разрабатывать инструкции по работе с АСУТП, регламенты реагирования на инциденты, процеду</w:t>
            </w:r>
            <w:r>
              <w:rPr>
                <w:rFonts w:cs="Times New Roman"/>
                <w:szCs w:val="24"/>
              </w:rPr>
              <w:t>ры ко</w:t>
            </w:r>
            <w:r>
              <w:rPr>
                <w:rFonts w:cs="Times New Roman"/>
                <w:color w:val="000000"/>
                <w:szCs w:val="24"/>
              </w:rPr>
              <w:t>нтроля доступа, управления рисками с учетом специфики производства, а также обучения работников подразделения по эксплуатации АСУТП</w:t>
            </w:r>
          </w:p>
        </w:tc>
      </w:tr>
      <w:tr w:rsidR="009F4AE7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Выполнять регламентированные</w:t>
            </w:r>
            <w:r>
              <w:rPr>
                <w:rFonts w:cs="Times New Roman"/>
                <w:color w:val="000000" w:themeColor="text1"/>
                <w:szCs w:val="24"/>
              </w:rPr>
              <w:t xml:space="preserve"> действия при обнаружении компьютерных инцидентов на значимых объектах критической информационной инфраструктуры в части эксплуатации АСУТП</w:t>
            </w:r>
          </w:p>
        </w:tc>
      </w:tr>
      <w:tr w:rsidR="009F4AE7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Актуализировать базы данных по внесению изменений в проектную и рабочую документацию</w:t>
            </w:r>
          </w:p>
        </w:tc>
      </w:tr>
      <w:tr w:rsidR="009F4AE7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Сопровождать хранилище акту</w:t>
            </w:r>
            <w:r>
              <w:rPr>
                <w:rFonts w:cs="Times New Roman"/>
                <w:color w:val="000000" w:themeColor="text1"/>
                <w:szCs w:val="24"/>
              </w:rPr>
              <w:t>альных документов, доступное участникам процесса автоматизации</w:t>
            </w:r>
          </w:p>
        </w:tc>
      </w:tr>
      <w:tr w:rsidR="009F4AE7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Применять специализированные программные продукты в области эксплуатации АСУТП организации нефтегазовой отрасли</w:t>
            </w:r>
          </w:p>
        </w:tc>
      </w:tr>
      <w:tr w:rsidR="009F4AE7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Оказывать первую помощь пострадавшим</w:t>
            </w:r>
          </w:p>
        </w:tc>
      </w:tr>
      <w:tr w:rsidR="009F4AE7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Применять средства индивидуальной и коллективной защиты при эксплуатации АСУТП на производственных объектах нефтегазовой отрасли</w:t>
            </w:r>
          </w:p>
        </w:tc>
      </w:tr>
      <w:tr w:rsidR="009F4AE7">
        <w:trPr>
          <w:trHeight w:val="885"/>
          <w:jc w:val="center"/>
        </w:trPr>
        <w:tc>
          <w:tcPr>
            <w:tcW w:w="1886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знания</w:t>
            </w: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Нормативные правовые акты Российской Федерации, локальные нормативные акты, распорядительные документы и те</w:t>
            </w:r>
            <w:r>
              <w:rPr>
                <w:rFonts w:cs="Times New Roman"/>
                <w:color w:val="000000" w:themeColor="text1"/>
                <w:szCs w:val="24"/>
              </w:rPr>
              <w:t xml:space="preserve">хническая документация в области эксплуатации  средств АСУТП </w:t>
            </w:r>
          </w:p>
        </w:tc>
      </w:tr>
      <w:tr w:rsidR="009F4AE7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Нормативные правовые акты Российской Федерации и организационно-распорядительные документы по критической информационной инфраструктуре в части эксплуатации средств АСУТП</w:t>
            </w:r>
          </w:p>
        </w:tc>
      </w:tr>
      <w:tr w:rsidR="009F4AE7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Технология автомати</w:t>
            </w:r>
            <w:r>
              <w:rPr>
                <w:rFonts w:cs="Times New Roman"/>
                <w:color w:val="000000" w:themeColor="text1"/>
                <w:szCs w:val="24"/>
              </w:rPr>
              <w:t>зируемых процессов добычи, переработки, транспортировки, хранения, распределения нефти, газа, газового конденсата и продуктов их переработки, в том числе вспомогательных процессов</w:t>
            </w:r>
          </w:p>
        </w:tc>
      </w:tr>
      <w:tr w:rsidR="009F4AE7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Технологические схемы обслуживаемых объектов добычи, переработки, транспорта, хранения, распределения </w:t>
            </w:r>
            <w:r>
              <w:rPr>
                <w:rFonts w:cs="Times New Roman"/>
                <w:color w:val="000000" w:themeColor="text1"/>
                <w:szCs w:val="24"/>
              </w:rPr>
              <w:t>нефти, газа, газового конденсата и продуктов их переработки</w:t>
            </w:r>
          </w:p>
        </w:tc>
      </w:tr>
      <w:tr w:rsidR="009F4AE7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Назначение, устройство и принцип работы оборудования производственных объектов, эксплуатируе</w:t>
            </w:r>
            <w:r>
              <w:rPr>
                <w:rFonts w:cs="Times New Roman"/>
                <w:color w:val="000000" w:themeColor="text1"/>
                <w:szCs w:val="24"/>
              </w:rPr>
              <w:t xml:space="preserve">мых в организации нефтегазовой отрасли </w:t>
            </w:r>
          </w:p>
        </w:tc>
      </w:tr>
      <w:tr w:rsidR="009F4AE7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Назначение и общие принципы применения средств защиты информации при эксплуатации средств АСУТП</w:t>
            </w:r>
          </w:p>
        </w:tc>
      </w:tr>
      <w:tr w:rsidR="009F4AE7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Стандарты, технические условия, руководящие документы по разработке и </w:t>
            </w:r>
            <w:r>
              <w:rPr>
                <w:rFonts w:cs="Times New Roman"/>
                <w:color w:val="000000" w:themeColor="text1"/>
                <w:szCs w:val="24"/>
              </w:rPr>
              <w:lastRenderedPageBreak/>
              <w:t xml:space="preserve">оформлению технической документации </w:t>
            </w:r>
          </w:p>
        </w:tc>
      </w:tr>
      <w:tr w:rsidR="009F4AE7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Порядок проведения заводских, автономных и комплексных предварительных испытаний средств АСУТП нефтегазовой отрасли</w:t>
            </w:r>
          </w:p>
        </w:tc>
      </w:tr>
      <w:tr w:rsidR="009F4AE7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Стандарты, технические регламенты, руководства (инструкции), устанавливающие требования к формированию отчетности в области эксплуатации с</w:t>
            </w:r>
            <w:r>
              <w:rPr>
                <w:rFonts w:cs="Times New Roman"/>
                <w:color w:val="000000" w:themeColor="text1"/>
                <w:szCs w:val="24"/>
              </w:rPr>
              <w:t xml:space="preserve">редств АСУТП </w:t>
            </w:r>
          </w:p>
        </w:tc>
      </w:tr>
      <w:tr w:rsidR="009F4AE7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Виды, технико-эксплуатационные характеристики, конструктивные особенности, режимы работы средств АСУТП </w:t>
            </w:r>
          </w:p>
        </w:tc>
      </w:tr>
      <w:tr w:rsidR="009F4AE7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Основы системотехники </w:t>
            </w:r>
          </w:p>
        </w:tc>
      </w:tr>
      <w:tr w:rsidR="009F4AE7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Структурная схема средств АСУТП </w:t>
            </w:r>
          </w:p>
        </w:tc>
      </w:tr>
      <w:tr w:rsidR="009F4AE7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Порядок расследования аварий, инцидентов, отказов на технологических объек</w:t>
            </w:r>
            <w:r>
              <w:rPr>
                <w:rFonts w:cs="Times New Roman"/>
                <w:color w:val="000000" w:themeColor="text1"/>
                <w:szCs w:val="24"/>
              </w:rPr>
              <w:t xml:space="preserve">тах нефтегазовой отрасли </w:t>
            </w:r>
          </w:p>
        </w:tc>
      </w:tr>
      <w:tr w:rsidR="009F4AE7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Состав работ, периодичность и регламент проведения ТОиР, ДО технических средств АСУТП </w:t>
            </w:r>
          </w:p>
        </w:tc>
      </w:tr>
      <w:tr w:rsidR="009F4AE7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Сезонные особенности эксплуатации средств АСУТП </w:t>
            </w:r>
          </w:p>
        </w:tc>
      </w:tr>
      <w:tr w:rsidR="009F4AE7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Порядок подготовки средств АСУТП к работе в осенне-зимний период и период весенне-летних паводков</w:t>
            </w:r>
          </w:p>
        </w:tc>
      </w:tr>
      <w:tr w:rsidR="009F4AE7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Программное обеспечения и платформы инфраструктуры АСУТП </w:t>
            </w:r>
          </w:p>
        </w:tc>
      </w:tr>
      <w:tr w:rsidR="009F4AE7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Состав, порядок разработки и требования к оформлению проектной документации в области АСУТП </w:t>
            </w:r>
          </w:p>
        </w:tc>
      </w:tr>
      <w:tr w:rsidR="009F4AE7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</w:t>
            </w:r>
            <w:r>
              <w:rPr>
                <w:rFonts w:cs="Times New Roman"/>
                <w:szCs w:val="24"/>
              </w:rPr>
              <w:t xml:space="preserve">орядок разработки технических требований в области АСУТП </w:t>
            </w:r>
          </w:p>
        </w:tc>
      </w:tr>
      <w:tr w:rsidR="009F4AE7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Характеристики отказов средств АСУТП </w:t>
            </w:r>
          </w:p>
        </w:tc>
      </w:tr>
      <w:tr w:rsidR="009F4AE7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Порядок ведения централизованных баз данных о техническом состоянии средств АСУТП </w:t>
            </w:r>
          </w:p>
        </w:tc>
      </w:tr>
      <w:tr w:rsidR="009F4AE7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Порядок нормирования запасов МТР, аварийного запаса и нормы расхода ремонтно-эксплуатационных материалов в области АСУТП </w:t>
            </w:r>
          </w:p>
        </w:tc>
      </w:tr>
      <w:tr w:rsidR="009F4AE7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Номенклатура и нормы расхода МТР, применяемых при эксплуатации средств АСУТП </w:t>
            </w:r>
          </w:p>
        </w:tc>
      </w:tr>
      <w:tr w:rsidR="009F4AE7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Принципы отладки и тестирования программного обеспеч</w:t>
            </w:r>
            <w:r>
              <w:rPr>
                <w:rFonts w:cs="Times New Roman"/>
                <w:szCs w:val="24"/>
              </w:rPr>
              <w:t xml:space="preserve">ения </w:t>
            </w:r>
          </w:p>
        </w:tc>
      </w:tr>
      <w:tr w:rsidR="009F4AE7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Средства защиты программного обеспечения в компьютерных системах </w:t>
            </w:r>
          </w:p>
        </w:tc>
      </w:tr>
      <w:tr w:rsidR="009F4AE7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Документы, регламентирующие договорную работу </w:t>
            </w:r>
          </w:p>
        </w:tc>
      </w:tr>
      <w:tr w:rsidR="009F4AE7">
        <w:trPr>
          <w:trHeight w:val="492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Правила охраны труда, промышленной, пожарной и экологической безопасности при эксплуатации АСУТП организации нефтегазовой отрасли</w:t>
            </w:r>
          </w:p>
        </w:tc>
      </w:tr>
      <w:tr w:rsidR="009F4AE7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Порядок и правила при выполнении работ повышенной опасности на производственных объектах нефтегазовой отрасли</w:t>
            </w:r>
          </w:p>
        </w:tc>
      </w:tr>
      <w:tr w:rsidR="009F4AE7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Специализированные программные продукты в области АСУТП организации нефтегазовой отрасли</w:t>
            </w:r>
          </w:p>
        </w:tc>
      </w:tr>
      <w:tr w:rsidR="009F4AE7">
        <w:trPr>
          <w:trHeight w:val="113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Правила информационной безопасности при работе со служебной информацией</w:t>
            </w:r>
          </w:p>
        </w:tc>
      </w:tr>
      <w:tr w:rsidR="009F4AE7">
        <w:trPr>
          <w:trHeight w:val="20"/>
          <w:jc w:val="center"/>
        </w:trPr>
        <w:tc>
          <w:tcPr>
            <w:tcW w:w="18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:rsidR="009F4AE7" w:rsidRDefault="009F4AE7">
      <w:pPr>
        <w:pStyle w:val="Level1"/>
        <w:rPr>
          <w:sz w:val="24"/>
          <w:szCs w:val="24"/>
        </w:rPr>
      </w:pPr>
    </w:p>
    <w:p w:rsidR="009F4AE7" w:rsidRDefault="00E1594D">
      <w:pPr>
        <w:pStyle w:val="Norm"/>
        <w:rPr>
          <w:b/>
        </w:rPr>
      </w:pPr>
      <w:r>
        <w:rPr>
          <w:b/>
        </w:rPr>
        <w:t>3.4.3. Трудовая функция</w:t>
      </w:r>
    </w:p>
    <w:p w:rsidR="009F4AE7" w:rsidRDefault="009F4AE7">
      <w:pPr>
        <w:pStyle w:val="Norm"/>
        <w:rPr>
          <w:b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525"/>
        <w:gridCol w:w="5245"/>
        <w:gridCol w:w="606"/>
        <w:gridCol w:w="953"/>
        <w:gridCol w:w="1642"/>
        <w:gridCol w:w="450"/>
      </w:tblGrid>
      <w:tr w:rsidR="009F4AE7">
        <w:trPr>
          <w:jc w:val="center"/>
        </w:trPr>
        <w:tc>
          <w:tcPr>
            <w:tcW w:w="1525" w:type="dxa"/>
            <w:tcBorders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52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Разработка предложений </w:t>
            </w:r>
            <w:r>
              <w:rPr>
                <w:rFonts w:cs="Times New Roman"/>
                <w:color w:val="000000" w:themeColor="text1"/>
                <w:szCs w:val="24"/>
              </w:rPr>
              <w:t>и внедрение мероприятий по эффективному и перспективному развитию эксплуатации АСУТП нефтегазовой отрасли</w:t>
            </w:r>
          </w:p>
        </w:tc>
        <w:tc>
          <w:tcPr>
            <w:tcW w:w="606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9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D</w:t>
            </w:r>
            <w:r>
              <w:rPr>
                <w:rFonts w:cs="Times New Roman"/>
                <w:szCs w:val="24"/>
              </w:rPr>
              <w:t>/03.6</w:t>
            </w:r>
          </w:p>
        </w:tc>
        <w:tc>
          <w:tcPr>
            <w:tcW w:w="1642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>
              <w:rPr>
                <w:rFonts w:cs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4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</w:tr>
    </w:tbl>
    <w:p w:rsidR="009F4AE7" w:rsidRDefault="009F4AE7">
      <w:pPr>
        <w:pStyle w:val="Norm"/>
        <w:rPr>
          <w:b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871"/>
        <w:gridCol w:w="8550"/>
      </w:tblGrid>
      <w:tr w:rsidR="009F4AE7">
        <w:trPr>
          <w:trHeight w:val="20"/>
          <w:jc w:val="center"/>
        </w:trPr>
        <w:tc>
          <w:tcPr>
            <w:tcW w:w="187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Трудовые действия</w:t>
            </w: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Разработка планов мероприятий, направленных на повышение эффективности и надежности работы средств АСУТП нефтегазовой отрасли</w:t>
            </w:r>
          </w:p>
        </w:tc>
      </w:tr>
      <w:tr w:rsidR="009F4AE7">
        <w:trPr>
          <w:trHeight w:val="803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Подготовка планов внедрения новой техники, технологий, НИОКР, направленных на повышение эффективности и надежности работы средств АСУТП нефтегазовой отрасли</w:t>
            </w:r>
          </w:p>
        </w:tc>
      </w:tr>
      <w:tr w:rsidR="009F4AE7">
        <w:trPr>
          <w:trHeight w:val="39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Оценка результатов тестирования новых средств АСУТП нефтегазовой отрасли для подготовки предложен</w:t>
            </w:r>
            <w:r>
              <w:rPr>
                <w:rFonts w:cs="Times New Roman"/>
                <w:color w:val="000000" w:themeColor="text1"/>
                <w:szCs w:val="24"/>
              </w:rPr>
              <w:t>ий по их применению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Анализ и оценка влияния обновлений и модификаций программного обеспечения на стабильность и безопасность существующих информационно-технологических систем предприятия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Формирование предложений по внедрению энергосберегающих технологий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Подготовка совместно с организациями-изготовителями технических предложений по вопросам модернизации средств АСУТП нефтегазовой отрасли</w:t>
            </w:r>
          </w:p>
        </w:tc>
      </w:tr>
      <w:tr w:rsidR="009F4AE7">
        <w:trPr>
          <w:trHeight w:val="532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Разработка мероприятий, направленных на предупреждение отказов средств АСУТП нефтегазовой отрасли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Подготовка технических заключений по рационализаторским предложениям и предложениям, содержащим признаки изобретения, по вопросам совершенствования эксплуат</w:t>
            </w:r>
            <w:r>
              <w:rPr>
                <w:rFonts w:cs="Times New Roman"/>
                <w:color w:val="000000" w:themeColor="text1"/>
                <w:szCs w:val="24"/>
              </w:rPr>
              <w:t>ации средств АСУТП нефтегазовой отрасли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Формирование предложений для разработки цифровых мо</w:t>
            </w:r>
            <w:r>
              <w:rPr>
                <w:rFonts w:cs="Times New Roman"/>
                <w:color w:val="000000"/>
                <w:szCs w:val="24"/>
              </w:rPr>
              <w:t>делей, сопровождающих нормативно-технические документы на всем жизненном цикле АСУТП, с переходом от статичных документов к динамическим данным (интеллектуальные, машиночитаемые, которые используются разными системами), структурированным по единым правилам</w:t>
            </w:r>
          </w:p>
        </w:tc>
      </w:tr>
      <w:tr w:rsidR="009F4AE7">
        <w:trPr>
          <w:trHeight w:val="239"/>
          <w:jc w:val="center"/>
        </w:trPr>
        <w:tc>
          <w:tcPr>
            <w:tcW w:w="187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умения</w:t>
            </w: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Анализировать и оценивать эффективность работы средств АСУТП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Выявлять факторы, ограничивающие работу средств АСУТП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Формировать технические предложения по повышению эффективности и надежности эксплуатации средств АСУТП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Разрабатывать мероприятия по повышению эффективности и надежности работы средств АСУТП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Оценивать экономическую эффективность внедрения новых программных решений и технологий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Оценивать риски от внедрения новой техники, технологий, рационализаторских пре</w:t>
            </w:r>
            <w:r>
              <w:rPr>
                <w:rFonts w:cs="Times New Roman"/>
                <w:color w:val="000000"/>
                <w:szCs w:val="24"/>
              </w:rPr>
              <w:t>дложений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Анализировать, обобщать опыт других организаций в области эксплуатации средств АСУТП и определять возможность его применения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Оценивать эффективность от внедрения инноваций в области эксплуатации средств АСУТП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Оценивать эффективность новых средств АСУТП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Анализировать результаты тестирования новых средств АСУТП</w:t>
            </w:r>
          </w:p>
        </w:tc>
      </w:tr>
      <w:tr w:rsidR="009F4AE7">
        <w:trPr>
          <w:trHeight w:val="495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Использовать контрольно-измерительные приборы и диагностическое оборудование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Оценивать сведения о неисправностях, дефектах и отклонениях в работе средств АСУТП для подготовки предложений по повышению надежности их эксплуатации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Выявлять отклонения в работе технических средств АСУТП и определять причины этих отклонений.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Применять</w:t>
            </w:r>
            <w:r>
              <w:rPr>
                <w:rFonts w:cs="Times New Roman"/>
                <w:color w:val="000000" w:themeColor="text1"/>
                <w:szCs w:val="24"/>
              </w:rPr>
              <w:t xml:space="preserve"> отечественный и зарубежный опыт в области энергосбережения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Разрабатывать предложения и заключения по вопросам модернизации АСУТП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Выявлять перспективные инновационные методы в области эксплуатации средств АСУТП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Выявлять причины отказов средств АСУТП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Осуществлять расчет эффекта от проведения мероприятий по повышению эффективности эксплуатации средств АСУТП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Определять необходимость разработки цифровых моделей АСУТП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Формировать предложения по разработке и применению цифровых моделей АСУТП в соответ</w:t>
            </w:r>
            <w:r>
              <w:rPr>
                <w:rFonts w:cs="Times New Roman"/>
                <w:color w:val="000000" w:themeColor="text1"/>
                <w:szCs w:val="24"/>
              </w:rPr>
              <w:t>ствии с нормативными правовыми актами Российской Федерации, локальными нормативными актами, распорядительными документами и технической документацией в области эксплуатации АСУТП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Оказывать первую помощь пострадавшим</w:t>
            </w:r>
          </w:p>
        </w:tc>
      </w:tr>
      <w:tr w:rsidR="009F4AE7">
        <w:trPr>
          <w:trHeight w:val="472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Применять средства индивидуальной и коллективной защиты при эксплуатации АСУТП на производственных объектах нефтегазовой отрасли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Применять специализированные программные продукты в области АСУТП организации нефтегазовой отрасли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szCs w:val="24"/>
              </w:rPr>
            </w:pPr>
            <w:r>
              <w:rPr>
                <w:rFonts w:cs="Times New Roman"/>
                <w:szCs w:val="24"/>
              </w:rPr>
              <w:t>Необходимые знания</w:t>
            </w: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Нормативные правовые акты Российской Федерации, локальные нормативные акты, распорядительные документы и техническая документация в области эксплуатации  средств АСУТП 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Назначение, устройство и принцип работы средств АСУТП нефтегазовой отрасли 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Стандар</w:t>
            </w:r>
            <w:r>
              <w:rPr>
                <w:rFonts w:cs="Times New Roman"/>
                <w:szCs w:val="24"/>
              </w:rPr>
              <w:t>ты, технические условия, руководящие документы по разработке и оформлению технической документации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Стандарты, технические регламенты, руководства (инструкции), устанавливающие требования к формированию отчетности в области эксплуатации средств АСУТП </w:t>
            </w:r>
          </w:p>
        </w:tc>
      </w:tr>
      <w:tr w:rsidR="009F4AE7">
        <w:trPr>
          <w:trHeight w:val="517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Назначение, устройство и принцип работы оборудования производственных объектов, эксплуатируемых в организации нефтегазовой отрасли </w:t>
            </w:r>
          </w:p>
        </w:tc>
      </w:tr>
      <w:tr w:rsidR="009F4AE7">
        <w:trPr>
          <w:trHeight w:val="517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Технология автоматизируемых процессов добычи, переработки, транспортировки, хранения, распределения </w:t>
            </w:r>
            <w:r>
              <w:rPr>
                <w:rFonts w:cs="Times New Roman"/>
                <w:color w:val="000000" w:themeColor="text1"/>
                <w:szCs w:val="24"/>
              </w:rPr>
              <w:t xml:space="preserve">нефти, газа, газового </w:t>
            </w:r>
            <w:r>
              <w:rPr>
                <w:rFonts w:cs="Times New Roman"/>
                <w:color w:val="000000" w:themeColor="text1"/>
                <w:szCs w:val="24"/>
              </w:rPr>
              <w:t>конденсата и продуктов их переработки</w:t>
            </w:r>
            <w:r>
              <w:rPr>
                <w:rFonts w:cs="Times New Roman"/>
                <w:szCs w:val="24"/>
              </w:rPr>
              <w:t>, в том числе вспомогательных процессов</w:t>
            </w:r>
          </w:p>
        </w:tc>
      </w:tr>
      <w:tr w:rsidR="009F4AE7">
        <w:trPr>
          <w:trHeight w:val="517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Технологические схемы обслуживаемых объектов добычи, переработки, транспортировки, хранения, распределения </w:t>
            </w:r>
            <w:r>
              <w:rPr>
                <w:rFonts w:cs="Times New Roman"/>
                <w:color w:val="000000" w:themeColor="text1"/>
                <w:szCs w:val="24"/>
              </w:rPr>
              <w:t>нефти, газа, газового конденсата и продуктов их переработки</w:t>
            </w:r>
          </w:p>
        </w:tc>
      </w:tr>
      <w:tr w:rsidR="009F4AE7">
        <w:trPr>
          <w:trHeight w:val="517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Порядок </w:t>
            </w:r>
            <w:r>
              <w:rPr>
                <w:rFonts w:cs="Times New Roman"/>
                <w:szCs w:val="24"/>
              </w:rPr>
              <w:t>расследования аварий, инцидентов, отказов на технологических объектах нефтегазовой отрасли</w:t>
            </w:r>
          </w:p>
        </w:tc>
      </w:tr>
      <w:tr w:rsidR="009F4AE7">
        <w:trPr>
          <w:trHeight w:val="517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Отраслевые документы, регламентирующие внедрение новой техники, технологий, НИОКР </w:t>
            </w:r>
          </w:p>
        </w:tc>
      </w:tr>
      <w:tr w:rsidR="009F4AE7">
        <w:trPr>
          <w:trHeight w:val="517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Способы повышения надежности и эффективности эксплуатации средств АСУТП</w:t>
            </w:r>
          </w:p>
        </w:tc>
      </w:tr>
      <w:tr w:rsidR="009F4AE7">
        <w:trPr>
          <w:trHeight w:val="517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Отечественный и зарубежный опыт в области энергосбережения, новые технологии, методы и приемы труда в области эксплуатации средств АСУТП </w:t>
            </w:r>
          </w:p>
        </w:tc>
      </w:tr>
      <w:tr w:rsidR="009F4AE7">
        <w:trPr>
          <w:trHeight w:val="517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Методы определения эффективности внедрения новой техники, технологий и рационализаторских предложений в области эксп</w:t>
            </w:r>
            <w:r>
              <w:rPr>
                <w:rFonts w:cs="Times New Roman"/>
                <w:color w:val="000000" w:themeColor="text1"/>
                <w:szCs w:val="24"/>
              </w:rPr>
              <w:t xml:space="preserve">луатации средств АСУТП </w:t>
            </w:r>
          </w:p>
        </w:tc>
      </w:tr>
      <w:tr w:rsidR="009F4AE7">
        <w:trPr>
          <w:trHeight w:val="517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  <w:highlight w:val="white"/>
              </w:rPr>
            </w:pPr>
            <w:r>
              <w:rPr>
                <w:rFonts w:cs="Times New Roman"/>
                <w:color w:val="000000" w:themeColor="text1"/>
                <w:szCs w:val="24"/>
                <w:highlight w:val="white"/>
              </w:rPr>
              <w:t>Методы оценки экономической эффективности внедрения новых программных решений и технологий</w:t>
            </w:r>
          </w:p>
        </w:tc>
      </w:tr>
      <w:tr w:rsidR="009F4AE7">
        <w:trPr>
          <w:trHeight w:val="57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Отраслевые стандарты в области рационализаторской деятельности </w:t>
            </w:r>
          </w:p>
        </w:tc>
      </w:tr>
      <w:tr w:rsidR="009F4AE7">
        <w:trPr>
          <w:trHeight w:val="57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Новые энергосберегающие технологии при эксплуатации средств АСУТП </w:t>
            </w:r>
          </w:p>
        </w:tc>
      </w:tr>
      <w:tr w:rsidR="009F4AE7">
        <w:trPr>
          <w:trHeight w:val="517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Л</w:t>
            </w:r>
            <w:r>
              <w:rPr>
                <w:rFonts w:cs="Times New Roman"/>
                <w:color w:val="000000" w:themeColor="text1"/>
                <w:szCs w:val="24"/>
              </w:rPr>
              <w:t xml:space="preserve">окальные нормативные акты и распорядительные документы по ресурсосбережению 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Правила охраны труда, промышленной, пожарной и экологической безопасности при эксплуатации АСУТП организации нефтегазовой отрасли</w:t>
            </w:r>
          </w:p>
        </w:tc>
      </w:tr>
      <w:tr w:rsidR="009F4AE7">
        <w:trPr>
          <w:trHeight w:val="517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Порядок и правила при выполнении работ повышенной опасности на производственных объектах нефтегазовой отрасли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Специализированные программные продукты в области АСУТП организации нефтегазовой отрасли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Правила информационной безопасности при работе со служебной информацией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>Другие характеристики</w:t>
            </w: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:rsidR="009F4AE7" w:rsidRDefault="009F4AE7">
      <w:pPr>
        <w:pStyle w:val="Level1"/>
        <w:rPr>
          <w:sz w:val="24"/>
          <w:szCs w:val="24"/>
        </w:rPr>
      </w:pPr>
    </w:p>
    <w:p w:rsidR="009F4AE7" w:rsidRDefault="00E1594D">
      <w:pPr>
        <w:pStyle w:val="2"/>
      </w:pPr>
      <w:bookmarkStart w:id="8" w:name="_Toc208302604"/>
      <w:r>
        <w:t>3.5. Обобщенная трудовая функция</w:t>
      </w:r>
      <w:bookmarkEnd w:id="8"/>
      <w:r>
        <w:t xml:space="preserve"> </w:t>
      </w:r>
    </w:p>
    <w:p w:rsidR="009F4AE7" w:rsidRDefault="009F4AE7">
      <w:pPr>
        <w:pStyle w:val="Norm"/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525"/>
        <w:gridCol w:w="5527"/>
        <w:gridCol w:w="709"/>
        <w:gridCol w:w="709"/>
        <w:gridCol w:w="1559"/>
        <w:gridCol w:w="392"/>
      </w:tblGrid>
      <w:tr w:rsidR="009F4AE7">
        <w:trPr>
          <w:jc w:val="center"/>
        </w:trPr>
        <w:tc>
          <w:tcPr>
            <w:tcW w:w="1525" w:type="dxa"/>
            <w:tcBorders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55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Организация эксплуатации АСУТП в нефтегазовой отрасли</w:t>
            </w:r>
          </w:p>
        </w:tc>
        <w:tc>
          <w:tcPr>
            <w:tcW w:w="709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E</w:t>
            </w:r>
          </w:p>
        </w:tc>
        <w:tc>
          <w:tcPr>
            <w:tcW w:w="1559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>
              <w:rPr>
                <w:rFonts w:cs="Times New Roman"/>
                <w:sz w:val="20"/>
                <w:szCs w:val="20"/>
              </w:rPr>
              <w:t>Уровень квалификации</w:t>
            </w:r>
          </w:p>
        </w:tc>
        <w:tc>
          <w:tcPr>
            <w:tcW w:w="3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</w:t>
            </w:r>
          </w:p>
        </w:tc>
      </w:tr>
    </w:tbl>
    <w:p w:rsidR="009F4AE7" w:rsidRDefault="009F4AE7">
      <w:pPr>
        <w:pStyle w:val="Norm"/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809"/>
        <w:gridCol w:w="8612"/>
      </w:tblGrid>
      <w:tr w:rsidR="009F4AE7">
        <w:trPr>
          <w:trHeight w:val="907"/>
          <w:jc w:val="center"/>
        </w:trPr>
        <w:tc>
          <w:tcPr>
            <w:tcW w:w="18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Возможные наименования должностей, профессий рабочих</w:t>
            </w:r>
          </w:p>
        </w:tc>
        <w:tc>
          <w:tcPr>
            <w:tcW w:w="86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Руководитель группы</w:t>
            </w:r>
          </w:p>
          <w:p w:rsidR="009F4AE7" w:rsidRDefault="00E1594D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Начальник цеха</w:t>
            </w:r>
          </w:p>
          <w:p w:rsidR="009F4AE7" w:rsidRDefault="00E1594D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Начальник участка</w:t>
            </w:r>
          </w:p>
          <w:p w:rsidR="009F4AE7" w:rsidRDefault="00E1594D">
            <w:pPr>
              <w:spacing w:after="0" w:line="240" w:lineRule="auto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Начальник отдела автоматизации и механизации производственных процессов</w:t>
            </w:r>
          </w:p>
          <w:p w:rsidR="009F4AE7" w:rsidRDefault="00E1594D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Начальник отдела автоматизированной системы управления производством</w:t>
            </w:r>
          </w:p>
          <w:p w:rsidR="009F4AE7" w:rsidRDefault="00E1594D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Начальник</w:t>
            </w:r>
            <w:r>
              <w:rPr>
                <w:rFonts w:cs="Times New Roman"/>
                <w:color w:val="000000" w:themeColor="text1"/>
                <w:szCs w:val="24"/>
              </w:rPr>
              <w:t xml:space="preserve"> отдела автоматизированных систем управления технологическими процессами</w:t>
            </w:r>
          </w:p>
          <w:p w:rsidR="009F4AE7" w:rsidRDefault="00E1594D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Начальник отдела эксплуатации автоматизированных систем управления технологическими процессами</w:t>
            </w:r>
          </w:p>
          <w:p w:rsidR="009F4AE7" w:rsidRDefault="00E1594D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Начальник отдела</w:t>
            </w:r>
          </w:p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Начальник службы</w:t>
            </w:r>
          </w:p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Главный инженер по автоматизации производства</w:t>
            </w:r>
          </w:p>
        </w:tc>
      </w:tr>
    </w:tbl>
    <w:p w:rsidR="009F4AE7" w:rsidRDefault="009F4AE7">
      <w:pPr>
        <w:pStyle w:val="Norm"/>
      </w:pPr>
    </w:p>
    <w:p w:rsidR="009F4AE7" w:rsidRDefault="00E1594D">
      <w:pPr>
        <w:pStyle w:val="Norm"/>
      </w:pPr>
      <w:r>
        <w:t>Пути достижения квалификации</w:t>
      </w:r>
    </w:p>
    <w:p w:rsidR="009F4AE7" w:rsidRDefault="009F4AE7">
      <w:pPr>
        <w:pStyle w:val="Norm"/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809"/>
        <w:gridCol w:w="8612"/>
      </w:tblGrid>
      <w:tr w:rsidR="009F4AE7">
        <w:trPr>
          <w:jc w:val="center"/>
        </w:trPr>
        <w:tc>
          <w:tcPr>
            <w:tcW w:w="18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Образование и обучение</w:t>
            </w:r>
          </w:p>
        </w:tc>
        <w:tc>
          <w:tcPr>
            <w:tcW w:w="86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Высшее образование – специалитет или магистратура </w:t>
            </w:r>
          </w:p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или</w:t>
            </w:r>
          </w:p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strike/>
                <w:color w:val="FF0000"/>
                <w:szCs w:val="24"/>
              </w:rPr>
            </w:pPr>
            <w:r>
              <w:rPr>
                <w:rFonts w:cs="Times New Roman"/>
                <w:szCs w:val="24"/>
              </w:rPr>
              <w:t>Высшее (техническое) образование – специалитет или магистратура и дополнительное профессиональное образование – программы профессиональной переподготовки в области, соответствующей виду профессиональной деятельности, для непрофильного образования</w:t>
            </w:r>
          </w:p>
        </w:tc>
      </w:tr>
      <w:tr w:rsidR="009F4AE7">
        <w:trPr>
          <w:jc w:val="center"/>
        </w:trPr>
        <w:tc>
          <w:tcPr>
            <w:tcW w:w="18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Опыт пра</w:t>
            </w:r>
            <w:r>
              <w:rPr>
                <w:rFonts w:cs="Times New Roman"/>
                <w:szCs w:val="24"/>
              </w:rPr>
              <w:t>ктической работы</w:t>
            </w:r>
          </w:p>
        </w:tc>
        <w:tc>
          <w:tcPr>
            <w:tcW w:w="86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 менее трех лет на инженерно-технических должностях в области эксплуатации АСУТП в нефтегазовой отрасли</w:t>
            </w:r>
          </w:p>
        </w:tc>
      </w:tr>
    </w:tbl>
    <w:p w:rsidR="009F4AE7" w:rsidRDefault="009F4AE7">
      <w:pPr>
        <w:pStyle w:val="Norm"/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871"/>
        <w:gridCol w:w="8550"/>
      </w:tblGrid>
      <w:tr w:rsidR="009F4AE7">
        <w:trPr>
          <w:jc w:val="center"/>
        </w:trPr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Особые условия допуска к работе</w:t>
            </w: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Прохождение обязательных предварительных и периодических медицинских осмотров</w:t>
            </w:r>
          </w:p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szCs w:val="24"/>
              </w:rPr>
              <w:t>Пр</w:t>
            </w:r>
            <w:r>
              <w:rPr>
                <w:rFonts w:cs="Times New Roman"/>
                <w:color w:val="000000" w:themeColor="text1"/>
                <w:szCs w:val="24"/>
              </w:rPr>
              <w:t>охождение обучения по охране труда и проверки знания требований охраны труда, в том числе по применению средств индивидуальной защиты и оказанию первой помощи пострадавшим</w:t>
            </w:r>
          </w:p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Прохождение подготовки и аттестации в</w:t>
            </w:r>
            <w:r>
              <w:rPr>
                <w:rFonts w:cs="Times New Roman"/>
                <w:szCs w:val="24"/>
              </w:rPr>
              <w:t xml:space="preserve"> области промышленной безопасности</w:t>
            </w:r>
          </w:p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Прохождение </w:t>
            </w:r>
            <w:r>
              <w:rPr>
                <w:rFonts w:cs="Times New Roman"/>
                <w:szCs w:val="24"/>
              </w:rPr>
              <w:t>обучения мерам пожарной безопасности</w:t>
            </w:r>
          </w:p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Наличие группы по электробезопасности в соответствии с выполняемой работой</w:t>
            </w:r>
          </w:p>
        </w:tc>
      </w:tr>
      <w:tr w:rsidR="009F4AE7">
        <w:trPr>
          <w:trHeight w:val="818"/>
          <w:jc w:val="center"/>
        </w:trPr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Другие характеристики</w:t>
            </w: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Дополнительное профессиональное образование – программы повышения квалификации в области, соответствующей виду профессион</w:t>
            </w:r>
            <w:r>
              <w:rPr>
                <w:rFonts w:cs="Times New Roman"/>
                <w:color w:val="000000" w:themeColor="text1"/>
                <w:szCs w:val="24"/>
              </w:rPr>
              <w:t>альной деятельности</w:t>
            </w:r>
          </w:p>
        </w:tc>
      </w:tr>
    </w:tbl>
    <w:p w:rsidR="009F4AE7" w:rsidRDefault="009F4AE7">
      <w:pPr>
        <w:pStyle w:val="Norm"/>
        <w:rPr>
          <w:color w:val="000000" w:themeColor="text1"/>
        </w:rPr>
      </w:pPr>
    </w:p>
    <w:p w:rsidR="009F4AE7" w:rsidRDefault="00E1594D">
      <w:pPr>
        <w:pStyle w:val="Norm"/>
        <w:rPr>
          <w:color w:val="000000" w:themeColor="text1"/>
        </w:rPr>
      </w:pPr>
      <w:r>
        <w:rPr>
          <w:color w:val="000000" w:themeColor="text1"/>
        </w:rPr>
        <w:t>Справочная информация</w:t>
      </w:r>
    </w:p>
    <w:p w:rsidR="009F4AE7" w:rsidRDefault="009F4AE7">
      <w:pPr>
        <w:pStyle w:val="Norm"/>
        <w:rPr>
          <w:color w:val="000000" w:themeColor="text1"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871"/>
        <w:gridCol w:w="1214"/>
        <w:gridCol w:w="7336"/>
      </w:tblGrid>
      <w:tr w:rsidR="009F4AE7">
        <w:trPr>
          <w:trHeight w:val="20"/>
          <w:jc w:val="center"/>
        </w:trPr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Наименование документа</w:t>
            </w:r>
          </w:p>
        </w:tc>
        <w:tc>
          <w:tcPr>
            <w:tcW w:w="12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Код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Наименование базовой группы, должности (профессии) или специальности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ОКЗ</w:t>
            </w:r>
          </w:p>
        </w:tc>
        <w:tc>
          <w:tcPr>
            <w:tcW w:w="12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1330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Руководители служб и подразделений в сфере информационно-коммуникационных технологий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lastRenderedPageBreak/>
              <w:t>ЕКС</w:t>
            </w:r>
          </w:p>
        </w:tc>
        <w:tc>
          <w:tcPr>
            <w:tcW w:w="12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-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Начальник отдела автоматизации и механизации производственных процессов</w:t>
            </w:r>
          </w:p>
        </w:tc>
      </w:tr>
      <w:tr w:rsidR="009F4AE7">
        <w:trPr>
          <w:trHeight w:val="517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12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-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Начальник отдела автоматизированной системы управления производством (АСУП)</w:t>
            </w:r>
          </w:p>
        </w:tc>
      </w:tr>
      <w:tr w:rsidR="009F4AE7">
        <w:trPr>
          <w:trHeight w:val="517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12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Начальник отдела автоматизированных систем управления технологическими процессами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12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Начальник цеха (участка)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ОКПДТР</w:t>
            </w:r>
          </w:p>
        </w:tc>
        <w:tc>
          <w:tcPr>
            <w:tcW w:w="12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202259 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Начальник (заведующий) службы (в информационно-коммуникационных технологиях)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12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202502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Начальник отдела (по информационным технологиям)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12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202510 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Начальник отдела автоматизированных систем управления технологическими процессами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12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202259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Начальник (заведующий) службы (в информационно-коммуникационных технологиях)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12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202340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Начальник группы (в информационно-коммуникационных технологиях)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12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202796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Началь</w:t>
            </w:r>
            <w:r>
              <w:rPr>
                <w:rFonts w:cs="Times New Roman"/>
                <w:color w:val="000000" w:themeColor="text1"/>
                <w:szCs w:val="24"/>
              </w:rPr>
              <w:t>ник участка (в информационно-коммуникационных технологиях)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12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203335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Руководитель группы (отдела) внедрения информационных систем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12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203336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Руководитель группы (отдела) сопровождения информационных систем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12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203337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Руководитель группы (отдела) техническ</w:t>
            </w:r>
            <w:r>
              <w:rPr>
                <w:rFonts w:cs="Times New Roman"/>
                <w:color w:val="000000" w:themeColor="text1"/>
                <w:szCs w:val="24"/>
              </w:rPr>
              <w:t>ой поддержки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Перечень ВО</w:t>
            </w:r>
          </w:p>
        </w:tc>
        <w:tc>
          <w:tcPr>
            <w:tcW w:w="12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01.04.02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Прикладная математика и информатика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02.04.01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Математика и компьютерные науки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02.04.02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Фундаментальная информатика и информационные технологии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02.04.03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Математическое обеспечение и администрирование информационных систем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09.04.01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Информатика и вычислительная техника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09.04.02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Информационные системы и технологии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09.04.03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Прикладная информатика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09.04.04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Программная инженерия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10.04.01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Информационная безопасность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10.05.01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Компьютерная безопасность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10.05.03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Информационная безопасность автоматизированных систем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10.05.04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Информационно-аналитические системы безопасности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11.04.01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Радиотехника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11.05.01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Радиоэлектронные системы и комплексы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11.05.02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Специальные радиотехнические системы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12.04.01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Приборостроение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12.05.01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Электронные и оптико-электронные приборы и системы специального назначения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15.04.04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Автоматизация технологических процессов и производств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15.04.06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Мехатроника и робототехника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27.04.03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Системный анализ и управление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27.04.04</w:t>
            </w:r>
          </w:p>
        </w:tc>
        <w:tc>
          <w:tcPr>
            <w:tcW w:w="73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Управление в технических системах</w:t>
            </w:r>
          </w:p>
        </w:tc>
      </w:tr>
    </w:tbl>
    <w:p w:rsidR="009F4AE7" w:rsidRDefault="009F4AE7">
      <w:pPr>
        <w:pStyle w:val="Norm"/>
        <w:rPr>
          <w:b/>
        </w:rPr>
      </w:pPr>
    </w:p>
    <w:p w:rsidR="009F4AE7" w:rsidRDefault="00E1594D">
      <w:pPr>
        <w:pStyle w:val="Norm"/>
        <w:rPr>
          <w:b/>
        </w:rPr>
      </w:pPr>
      <w:r>
        <w:rPr>
          <w:b/>
        </w:rPr>
        <w:t>3.5.1. Трудовая функция</w:t>
      </w:r>
    </w:p>
    <w:p w:rsidR="009F4AE7" w:rsidRDefault="009F4AE7">
      <w:pPr>
        <w:pStyle w:val="Norm"/>
        <w:rPr>
          <w:b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667"/>
        <w:gridCol w:w="5244"/>
        <w:gridCol w:w="567"/>
        <w:gridCol w:w="850"/>
        <w:gridCol w:w="1559"/>
        <w:gridCol w:w="534"/>
      </w:tblGrid>
      <w:tr w:rsidR="009F4AE7">
        <w:trPr>
          <w:jc w:val="center"/>
        </w:trPr>
        <w:tc>
          <w:tcPr>
            <w:tcW w:w="1667" w:type="dxa"/>
            <w:tcBorders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52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Организация производственного процесса эксплуатации АСУТП нефтегазовой отрасли</w:t>
            </w:r>
          </w:p>
        </w:tc>
        <w:tc>
          <w:tcPr>
            <w:tcW w:w="567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Е/01.7</w:t>
            </w:r>
          </w:p>
        </w:tc>
        <w:tc>
          <w:tcPr>
            <w:tcW w:w="1559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>
              <w:rPr>
                <w:rFonts w:cs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5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</w:t>
            </w:r>
          </w:p>
        </w:tc>
      </w:tr>
    </w:tbl>
    <w:p w:rsidR="009F4AE7" w:rsidRDefault="009F4AE7">
      <w:pPr>
        <w:pStyle w:val="Norm"/>
        <w:rPr>
          <w:b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871"/>
        <w:gridCol w:w="8550"/>
      </w:tblGrid>
      <w:tr w:rsidR="009F4AE7">
        <w:trPr>
          <w:trHeight w:val="20"/>
          <w:jc w:val="center"/>
        </w:trPr>
        <w:tc>
          <w:tcPr>
            <w:tcW w:w="187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Трудовые действия</w:t>
            </w: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Организация и контроль эксплуатации средств АСУТП нефтегазовой отрасли</w:t>
            </w:r>
          </w:p>
        </w:tc>
      </w:tr>
      <w:tr w:rsidR="009F4AE7">
        <w:trPr>
          <w:trHeight w:val="623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Разработка и контроль выполнения годовых и текущих планов работ подразделения по эксплуатации средств АСУТП нефтегазовой отрасли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Оценка данных по эксплуатации и отказам средств АСУТП нефтегазовой отрасли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Подготовка предложений для формирования бюджета текущих затрат по эксплуатации АСУТП нефтегазовой отрасли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Организация формирования заявок на обеспечение МТР в области АСУТП нефтегазовой отрасли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Организация выполнения предписаний органов контроля и надз</w:t>
            </w:r>
            <w:r>
              <w:rPr>
                <w:rFonts w:cs="Times New Roman"/>
                <w:szCs w:val="24"/>
              </w:rPr>
              <w:t>ора, касающихся эксплуатации средств АСУТП нефтегазовой отрасли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Осуществление деятельности в составе комиссий по расследованию аварий, инцидентов, несчастных случаев на технологических объектах нефтегазовой отрасли в области АСУТП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Организация сопровожд</w:t>
            </w:r>
            <w:r>
              <w:rPr>
                <w:rFonts w:cs="Times New Roman"/>
                <w:color w:val="000000" w:themeColor="text1"/>
                <w:szCs w:val="24"/>
              </w:rPr>
              <w:t>ения программного обеспечения средств АСУТП нефтегазовой отрасли, в том числе встроенных средств информационной безопасности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Организация работ по сопровождению и доработке программного обеспечения средств АСУТП нефтегазовой отрасли в установленном порядк</w:t>
            </w:r>
            <w:r>
              <w:rPr>
                <w:rFonts w:cs="Times New Roman"/>
                <w:color w:val="000000" w:themeColor="text1"/>
                <w:szCs w:val="24"/>
              </w:rPr>
              <w:t>е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Организация подготовки исходных данных для проектирования АСУТП нефтегазовой отрасли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Организация выполнения мероприятий Комплексной целевой программы технического перевооружения, реконструкции и развития АСУТП технологических объектов в части, относящейся к эксплуатации АСУТП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Разработка мероприятий по результатам расследования аварий, ин</w:t>
            </w:r>
            <w:r>
              <w:rPr>
                <w:rFonts w:cs="Times New Roman"/>
                <w:color w:val="000000" w:themeColor="text1"/>
                <w:szCs w:val="24"/>
              </w:rPr>
              <w:t>цидентов, несчастных случаев при эксплуатации АСУТП нефтегазовой отрасли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Контроль соблюдения правил технической эксплуатации, периодичности проверок работоспособности средств АСУТП нефтегазовой отрасли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Контроль ведения и актуализации эксплуатационной и технической документации в области эксплуатации средств АСУТП нефтегазовой отрасли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Контроль выполнения сторонними организациями договорных обязательств в области эксплуатации средств АСУТП нефтегазовой о</w:t>
            </w:r>
            <w:r>
              <w:rPr>
                <w:rFonts w:cs="Times New Roman"/>
                <w:szCs w:val="24"/>
              </w:rPr>
              <w:t>трасли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Организация подготовки замечаний и предложений по результатам анализа проектной и технической документации в области АСУТП по проектам технического перевооружения технологических объектов нефтегазовой отрасли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Организация мероприятий по реализаци</w:t>
            </w:r>
            <w:r>
              <w:rPr>
                <w:rFonts w:cs="Times New Roman"/>
                <w:color w:val="000000" w:themeColor="text1"/>
                <w:szCs w:val="24"/>
              </w:rPr>
              <w:t>и организационных и технических мер по обеспечению защиты данных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Подготовка материалов для претензионно-исковой и рекламационной работы в области эксплуатации средств АСУТП нефтегазовой отрасли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Организация тестирования и отладки программного обеспечения средств АСУТП нефтегазовой отрасли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Организация ведения и актуализации информации о техническом состоянии средств АСУТП нефтегазовой отрасли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Организация  проведения проверок АСУТП в соответстви</w:t>
            </w:r>
            <w:r>
              <w:rPr>
                <w:rFonts w:cs="Times New Roman"/>
                <w:color w:val="000000" w:themeColor="text1"/>
                <w:szCs w:val="24"/>
              </w:rPr>
              <w:t>и с программой и методикой  испытаний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Организация рассмотрения программ и методик заводских, предварительных и приемочных испытаний систем автоматизации и телемеханизации технологических объектов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Организация устранения неисправностей и внесения изменен</w:t>
            </w:r>
            <w:r>
              <w:rPr>
                <w:rFonts w:cs="Times New Roman"/>
                <w:color w:val="000000" w:themeColor="text1"/>
                <w:szCs w:val="24"/>
              </w:rPr>
              <w:t>ий в эксплуатационную документацию на АСУТП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Организация обеспечения подразделений объекта автоматизации инструктивно-методическими материалами в области эксплуатации АСУТП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Осуществление деятельности в составе комиссий по проведению заводских, автономных и комплексных предварительных испытаний средств АСУТП нефтегазовой отрасли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Контроль ведения отчетности по эксплуатации АСУТП нефтегазовой отрасли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Организация выполнения м</w:t>
            </w:r>
            <w:r>
              <w:rPr>
                <w:rFonts w:cs="Times New Roman"/>
                <w:color w:val="000000" w:themeColor="text1"/>
                <w:szCs w:val="24"/>
              </w:rPr>
              <w:t>ероприятий по обеспечению безопасного функционирования значимых объектов критической информационной инфраструктуры в части эксплуатации АСУТП в пределах предоставленных полномочий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Организация и контроль соблюдения работниками подразделения</w:t>
            </w:r>
            <w:r>
              <w:rPr>
                <w:rFonts w:cs="Times New Roman"/>
                <w:szCs w:val="24"/>
              </w:rPr>
              <w:t xml:space="preserve"> нормативных правовых актов Российской Федерации, локальных нормативных актов, распорядительных документов в области эксплуатации АСУТП  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умения</w:t>
            </w: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Ранжировать производственные задачи по степени их приоритетности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Оценивать объемы и качество вып</w:t>
            </w:r>
            <w:r>
              <w:rPr>
                <w:rFonts w:cs="Times New Roman"/>
                <w:szCs w:val="24"/>
              </w:rPr>
              <w:t>олненных работ по эксплуатации средств АСУТП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Контролировать выполнение производственных задач подразделения по эксплуатации средств АСУТП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Анализировать показатели работы средств АСУТП</w:t>
            </w:r>
          </w:p>
        </w:tc>
      </w:tr>
      <w:tr w:rsidR="009F4AE7">
        <w:trPr>
          <w:trHeight w:val="281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Анализировать информацию о ходе эксплуатации средств АСУТП</w:t>
            </w:r>
          </w:p>
        </w:tc>
      </w:tr>
      <w:tr w:rsidR="009F4AE7">
        <w:trPr>
          <w:trHeight w:val="557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Анализировать причины отказов средств АСУТП и нарушений технологического процесса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Анализировать статистику отказов средств АСУТП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Ранжировать дефекты, выявленные при эксплуатации средств АСУТП</w:t>
            </w:r>
          </w:p>
        </w:tc>
      </w:tr>
      <w:tr w:rsidR="009F4AE7">
        <w:trPr>
          <w:trHeight w:val="41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Формировать предложения по оптимизации эксплуатации средств АСУТП</w:t>
            </w:r>
          </w:p>
        </w:tc>
      </w:tr>
      <w:tr w:rsidR="009F4AE7">
        <w:trPr>
          <w:trHeight w:val="557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Формировать предложения по бюджету текущих затрат по эксплуатации АСУТП нефтегазовой отрасли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Определять потребность в МТР в области АСУТП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Контролировать выполнение мероприятий устранения замечаний предписаний органов контроля и надзора, касающихся эксплуатации средств АСУТП нефтегазовой отрасли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Оценивать материалы расследования аварий, инцидентов и несчастных случаев на технологических объ</w:t>
            </w:r>
            <w:r>
              <w:rPr>
                <w:rFonts w:cs="Times New Roman"/>
                <w:color w:val="000000" w:themeColor="text1"/>
                <w:szCs w:val="24"/>
              </w:rPr>
              <w:t>ектах нефтегазовой отрасли в части АСУТП и формировать предложения по предупреждающим мероприятиям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Оценивать качество и надежность функционирования программного обеспечения средств АСУТП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Анализировать информацию о технических проблемах, возникающих при</w:t>
            </w:r>
            <w:r>
              <w:rPr>
                <w:rFonts w:cs="Times New Roman"/>
                <w:color w:val="000000" w:themeColor="text1"/>
                <w:szCs w:val="24"/>
              </w:rPr>
              <w:t xml:space="preserve"> эксплуатации программного обеспечения средств АСУТП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Определять необходимость обновления и доработки программного обеспечения средств АСУТП</w:t>
            </w:r>
          </w:p>
        </w:tc>
      </w:tr>
      <w:tr w:rsidR="009F4AE7">
        <w:trPr>
          <w:trHeight w:val="333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Анализировать проектную документацию в области АСУТП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Формулировать технические требования в области АСУТП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Взаимодействовать со сторонними организациями, сервисными фирмами, службами материально-технического снабжения в области АСУТП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Разрабатывать мероприятия по результатам расследования аварий, инцидентов, несчастных случаев на технологических объектах нефте</w:t>
            </w:r>
            <w:r>
              <w:rPr>
                <w:rFonts w:cs="Times New Roman"/>
                <w:szCs w:val="24"/>
              </w:rPr>
              <w:t>газовой отрасли в области АСУТП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Контролировать соблюдение правил технической эксплуатации, периодичности проверок работоспособности средств АСУТП нефтегазовой отрасли</w:t>
            </w:r>
          </w:p>
        </w:tc>
      </w:tr>
      <w:tr w:rsidR="009F4AE7">
        <w:trPr>
          <w:trHeight w:val="34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Определять потребность подразделения в нормативных правовых актах </w:t>
            </w:r>
            <w:r>
              <w:rPr>
                <w:rFonts w:cs="Times New Roman"/>
                <w:color w:val="000000"/>
                <w:szCs w:val="24"/>
              </w:rPr>
              <w:lastRenderedPageBreak/>
              <w:t>Российской Федерации, локальных нормативных актах, распорядительных документах и технической документации, регламентирующих деятельность по эксплуатации средств АСУТП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Вести договорную работу в области АСУТП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Проводить техническую экспертизу в области АС</w:t>
            </w:r>
            <w:r>
              <w:rPr>
                <w:rFonts w:cs="Times New Roman"/>
                <w:color w:val="000000"/>
                <w:szCs w:val="24"/>
              </w:rPr>
              <w:t xml:space="preserve">УТП по проектам технического перевооружения технологических объектов нефтегазовой отрасли 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Формировать заключения в области АСУТП по техническому перевооружению технологических объектов нефтегазовой отрасли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Разрабатывать мероприятия по выполнению установленных организационных и технических мер по защите данных при эксплуатации АСУТП в пределах ответственности подразделения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Выявлять фактические обстоятельства и правовые основания для предъявления требований </w:t>
            </w:r>
            <w:r>
              <w:rPr>
                <w:rFonts w:cs="Times New Roman"/>
                <w:color w:val="000000"/>
                <w:szCs w:val="24"/>
              </w:rPr>
              <w:t>к подрядной организации или заводу-изготовителю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Осуществлять тестирование программного обеспечения средств АСУТП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Контролировать ведение и актуализацию информации о техническом состоянии средств АСУТП нефтегазовой отрасли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Контроль проведения проверок </w:t>
            </w:r>
            <w:r>
              <w:rPr>
                <w:rFonts w:cs="Times New Roman"/>
                <w:color w:val="000000"/>
                <w:szCs w:val="24"/>
              </w:rPr>
              <w:t>АСУТП в соответствии с программой и методикой  испытаний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Проводить испытания средств АСУТП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Контролировать подготовку отчетности по эксплуатации АСУТП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Контролировать соблюдение безопасного функционирования значимых объектов критической информационной инфраструктуры в соответствии с правилами безопасности, закрепленными в организационно-распорядительных документах по безопасности значимых объектов нефтега</w:t>
            </w:r>
            <w:r>
              <w:rPr>
                <w:rFonts w:cs="Times New Roman"/>
                <w:color w:val="000000"/>
                <w:szCs w:val="24"/>
              </w:rPr>
              <w:t>зовой отрасли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Контролировать соблюдение требований нормативных правовых актов Российской Федерации, локальных нормативных актов, распорядительных документов </w:t>
            </w:r>
            <w:r>
              <w:rPr>
                <w:rFonts w:cs="Times New Roman"/>
                <w:szCs w:val="24"/>
              </w:rPr>
              <w:t>работниками подразделения при эксплуатации средств АСУТП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Оказывать первую помощь пострадавшим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Применять средства индивидуальной и коллективной защиты при эксплуатации АСУТП на производственных объектах нефтегазовой отрасли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Применять специализированные программные продукты в области АСУТП организации нефтегазовой отрасли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знания</w:t>
            </w: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Нормативные правовые акты Российской Федерации, локальные нормативные акты, распорядительные документы и техническая документация в области эксплуатации  средств АСУТП 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Назначение, устройство и принцип работы оборудования производственных объектов, экспл</w:t>
            </w:r>
            <w:r>
              <w:rPr>
                <w:rFonts w:cs="Times New Roman"/>
                <w:szCs w:val="24"/>
              </w:rPr>
              <w:t xml:space="preserve">уатируемых в организации нефтегазовой отрасли 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Технология автоматизируемых процессов добычи, переработки, транспортировки, хранения, распределения нефти, газа, газового конденсата и продуктов их переработки, в том числе вспомогательных процессов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Назначение, устройство и принцип работы средств АСУТП нефтегазовой отрасли 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Стандарты, технические регламенты, руководства (инструкции), устанавливающие требования к формированию отчетности в области эксплуатации средств АСУТП 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Средства защиты программ</w:t>
            </w:r>
            <w:r>
              <w:rPr>
                <w:rFonts w:cs="Times New Roman"/>
                <w:color w:val="000000" w:themeColor="text1"/>
                <w:szCs w:val="24"/>
              </w:rPr>
              <w:t xml:space="preserve">ного обеспечения в компьютерных системах 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Правила производства СМР и ПНР по средствам и системам автоматизации 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Технологические схемы обслуживаемых объектов добычи, переработки, транспорта, хранения, распределения углеводородного сырья 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Стандарты, те</w:t>
            </w:r>
            <w:r>
              <w:rPr>
                <w:rFonts w:cs="Times New Roman"/>
                <w:color w:val="000000" w:themeColor="text1"/>
                <w:szCs w:val="24"/>
              </w:rPr>
              <w:t xml:space="preserve">хнические условия, руководящие документы по разработке и оформлению технической документации в области эксплуатации средств </w:t>
            </w:r>
            <w:r>
              <w:rPr>
                <w:rFonts w:cs="Times New Roman"/>
                <w:color w:val="000000" w:themeColor="text1"/>
                <w:szCs w:val="24"/>
              </w:rPr>
              <w:lastRenderedPageBreak/>
              <w:t>АСУТП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Виды, технико-эксплуатационные характеристики, конструктивные особенности, режимы работы средств АСУТП 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Структурная схема средств АСУТП </w:t>
            </w:r>
          </w:p>
        </w:tc>
      </w:tr>
      <w:tr w:rsidR="009F4AE7">
        <w:trPr>
          <w:trHeight w:val="537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Порядок расследования аварий, инцидентов, несчастных случаев на технологических объектах нефтегазовой отрасли</w:t>
            </w:r>
          </w:p>
        </w:tc>
      </w:tr>
      <w:tr w:rsidR="009F4AE7">
        <w:trPr>
          <w:trHeight w:val="599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Состав работ, периодичность и регламент проведения ТОиР, ДО технических средств АСУТП 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Методы и средства технического контроля эксплуатации средств АСУТП 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Принципы отладки и тестирования программного обеспечения </w:t>
            </w:r>
          </w:p>
        </w:tc>
      </w:tr>
      <w:tr w:rsidR="009F4AE7">
        <w:trPr>
          <w:trHeight w:val="31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Назначение, устройство и принцип работы средств защиты информации 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Программное обеспечения и платформы инфраструктуры АСУТП 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Состав, порядок разработки и правила оформления проектной документации в области эксплуатации АСУТП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Порядок разработки технических требований в области АСУТП 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Нормативно-технические и предельные параметры работы средств АСУТП 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Основы экономики и финансового планирования 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Характеристики отказов средств АСУТП 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Номенклатура и нормы расхода МТР, применяемых при эксплуатации средств АСУТП 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Документы, регламентирующие договорную работу в области эксплуатации АСУТП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Порядок разр</w:t>
            </w:r>
            <w:r>
              <w:rPr>
                <w:rFonts w:cs="Times New Roman"/>
                <w:color w:val="000000" w:themeColor="text1"/>
                <w:szCs w:val="24"/>
              </w:rPr>
              <w:t xml:space="preserve">аботки проектов реконструкции, перевооружения технологических объектов нефтегазовой отрасли 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Порядок проведения заводских, автономных и комплексных предварительных испытаний средств АСУТП 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Правила охраны труда, промышленной, пожарной, экологической безопасности при эксплуатации АСУТП нефтегазовой отрасли</w:t>
            </w:r>
          </w:p>
        </w:tc>
      </w:tr>
      <w:tr w:rsidR="009F4AE7">
        <w:trPr>
          <w:trHeight w:val="333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  <w:highlight w:val="green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Порядок и правила при выполнении работ повышенной опасности на производственных объектах нефтегазовой отрасли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Специализированные программные продукты в области АСУТП организации нефтегазовой отрасли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Правила информационной безопасности при работе со служебной информацией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:rsidR="009F4AE7" w:rsidRDefault="009F4AE7">
      <w:pPr>
        <w:pStyle w:val="Norm"/>
        <w:rPr>
          <w:b/>
        </w:rPr>
      </w:pPr>
    </w:p>
    <w:p w:rsidR="009F4AE7" w:rsidRDefault="00E1594D">
      <w:pPr>
        <w:pStyle w:val="Norm"/>
        <w:rPr>
          <w:b/>
        </w:rPr>
      </w:pPr>
      <w:r>
        <w:rPr>
          <w:b/>
        </w:rPr>
        <w:t>3.5.2. Трудовая функция</w:t>
      </w:r>
    </w:p>
    <w:p w:rsidR="009F4AE7" w:rsidRDefault="009F4AE7">
      <w:pPr>
        <w:pStyle w:val="Norm"/>
        <w:rPr>
          <w:b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525"/>
        <w:gridCol w:w="5244"/>
        <w:gridCol w:w="709"/>
        <w:gridCol w:w="850"/>
        <w:gridCol w:w="1559"/>
        <w:gridCol w:w="534"/>
      </w:tblGrid>
      <w:tr w:rsidR="009F4AE7">
        <w:trPr>
          <w:jc w:val="center"/>
        </w:trPr>
        <w:tc>
          <w:tcPr>
            <w:tcW w:w="1525" w:type="dxa"/>
            <w:tcBorders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52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Организация ТОиР, ДО средств АСУТП нефтегазовой отрасли</w:t>
            </w:r>
          </w:p>
        </w:tc>
        <w:tc>
          <w:tcPr>
            <w:tcW w:w="709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Е/02.7</w:t>
            </w:r>
          </w:p>
        </w:tc>
        <w:tc>
          <w:tcPr>
            <w:tcW w:w="1559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>
              <w:rPr>
                <w:rFonts w:cs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5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</w:t>
            </w:r>
          </w:p>
        </w:tc>
      </w:tr>
    </w:tbl>
    <w:p w:rsidR="009F4AE7" w:rsidRDefault="009F4AE7">
      <w:pPr>
        <w:pStyle w:val="Norm"/>
        <w:rPr>
          <w:b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901"/>
        <w:gridCol w:w="8520"/>
      </w:tblGrid>
      <w:tr w:rsidR="009F4AE7">
        <w:trPr>
          <w:trHeight w:val="523"/>
          <w:jc w:val="center"/>
        </w:trPr>
        <w:tc>
          <w:tcPr>
            <w:tcW w:w="190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Трудовые действия</w:t>
            </w: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Организация работ по формированию графиков ТОиР, ДО средств АСУТП нефтегазовой отрасли</w:t>
            </w:r>
          </w:p>
        </w:tc>
      </w:tr>
      <w:tr w:rsidR="009F4AE7">
        <w:trPr>
          <w:trHeight w:val="528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Организация разработки планов ТОиР, ДО средств АСУТП нефтегазовой отрасли</w:t>
            </w:r>
          </w:p>
        </w:tc>
      </w:tr>
      <w:tr w:rsidR="009F4AE7">
        <w:trPr>
          <w:trHeight w:val="525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Организация разработки регламентов, технологических карт технического обслуживания средств АСУТП нефтегазовой отрасли</w:t>
            </w:r>
          </w:p>
        </w:tc>
      </w:tr>
      <w:tr w:rsidR="009F4AE7">
        <w:trPr>
          <w:trHeight w:val="681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Контроль составления дефектных ведомостей, актов обследования средств АСУТП и документов для формирования объемов ТОиР, ДО средств АСУТП нефтегазовой отрасли</w:t>
            </w:r>
          </w:p>
        </w:tc>
      </w:tr>
      <w:tr w:rsidR="009F4AE7">
        <w:trPr>
          <w:trHeight w:val="20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Организация выполнения ТОиР, ДО средств АСУТП нефтегазовой отрасли</w:t>
            </w:r>
          </w:p>
        </w:tc>
      </w:tr>
      <w:tr w:rsidR="009F4AE7">
        <w:trPr>
          <w:trHeight w:val="20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Организация замены технических средств АСУТП нефтегазовой отрасли согласно утвержденным графикам</w:t>
            </w:r>
          </w:p>
        </w:tc>
      </w:tr>
      <w:tr w:rsidR="009F4AE7">
        <w:trPr>
          <w:trHeight w:val="479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Организация устранения неполадок в работе средств АСУТП нефтегазовой отрасли</w:t>
            </w:r>
          </w:p>
        </w:tc>
      </w:tr>
      <w:tr w:rsidR="009F4AE7">
        <w:trPr>
          <w:trHeight w:val="550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Организация работ по передаче средств АСУТП сторонней организации для проведен</w:t>
            </w:r>
            <w:r>
              <w:rPr>
                <w:rFonts w:cs="Times New Roman"/>
                <w:color w:val="000000" w:themeColor="text1"/>
                <w:szCs w:val="24"/>
              </w:rPr>
              <w:t>ия ТОиР, ДО в установленном порядке</w:t>
            </w:r>
          </w:p>
        </w:tc>
      </w:tr>
      <w:tr w:rsidR="009F4AE7">
        <w:trPr>
          <w:trHeight w:val="20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Контроль объемов и качества работ при проведении ТОиР, ДО средств АСУТП нефтегазовой отрасли</w:t>
            </w:r>
          </w:p>
        </w:tc>
      </w:tr>
      <w:tr w:rsidR="009F4AE7">
        <w:trPr>
          <w:trHeight w:val="20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Организация оформления и сопровождения допуска </w:t>
            </w:r>
            <w:r>
              <w:rPr>
                <w:rFonts w:cs="Times New Roman"/>
                <w:color w:val="000000" w:themeColor="text1"/>
                <w:szCs w:val="24"/>
              </w:rPr>
              <w:t xml:space="preserve">работников сторонних организаций к выполнению работ по ТОиР, ДО средств АСУТП нефтегазовой отрасли </w:t>
            </w:r>
          </w:p>
        </w:tc>
      </w:tr>
      <w:tr w:rsidR="009F4AE7">
        <w:trPr>
          <w:trHeight w:val="20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Решение оперативных вопросов по ТОиР, ДО средств АСУТП нефтегазовой отрасли с </w:t>
            </w:r>
            <w:r>
              <w:rPr>
                <w:rFonts w:cs="Times New Roman"/>
                <w:color w:val="000000" w:themeColor="text1"/>
                <w:szCs w:val="24"/>
              </w:rPr>
              <w:t xml:space="preserve">работниками </w:t>
            </w:r>
            <w:r>
              <w:rPr>
                <w:rFonts w:cs="Times New Roman"/>
                <w:szCs w:val="24"/>
              </w:rPr>
              <w:t>сторонних организаций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Организация проведения оценки качества и</w:t>
            </w:r>
            <w:r>
              <w:rPr>
                <w:rFonts w:cs="Times New Roman"/>
                <w:szCs w:val="24"/>
              </w:rPr>
              <w:t xml:space="preserve"> приемки выполненных сторонними организациями работ по ТОиР, ДО средств АСУТП нефтегазовой отрасли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Разработка организационно-технических мероприятий по подготовке средств АСУТП нефтегазовой отрасли к эксплуатации в осенне-зимний период и период весенне-летних паводков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Организация проведения проверок выполнения мероприятий по обеспечению готовности сре</w:t>
            </w:r>
            <w:r>
              <w:rPr>
                <w:rFonts w:cs="Times New Roman"/>
                <w:color w:val="000000" w:themeColor="text1"/>
                <w:szCs w:val="24"/>
              </w:rPr>
              <w:t>дств АСУТП к эксплуатации в осенне-зимний период и период весенне-летних паводков</w:t>
            </w:r>
          </w:p>
        </w:tc>
      </w:tr>
      <w:tr w:rsidR="009F4AE7">
        <w:trPr>
          <w:trHeight w:val="474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Контроль обеспечения работ по ТОиР, ДО средствами МТР в области АСУТП нефтегазовой отрасли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Организация ведения и хранения документации по сопровождению ТОиР, ДО техническ</w:t>
            </w:r>
            <w:r>
              <w:rPr>
                <w:rFonts w:cs="Times New Roman"/>
                <w:color w:val="000000" w:themeColor="text1"/>
                <w:szCs w:val="24"/>
              </w:rPr>
              <w:t>их средств АСУТП нефтегазовой отрасли</w:t>
            </w:r>
          </w:p>
        </w:tc>
      </w:tr>
      <w:tr w:rsidR="009F4AE7">
        <w:trPr>
          <w:trHeight w:val="20"/>
          <w:jc w:val="center"/>
        </w:trPr>
        <w:tc>
          <w:tcPr>
            <w:tcW w:w="190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умения</w:t>
            </w: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Применять схемы, чертежи и техническую документацию в области эксплуатации АСУТП</w:t>
            </w:r>
          </w:p>
        </w:tc>
      </w:tr>
      <w:tr w:rsidR="009F4AE7">
        <w:trPr>
          <w:trHeight w:val="20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Определять состав и объемы производства работ по ТОиР, ДО средств АСУТП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Определять методы, этапы и последовательность выполнения работ по ТОиР, ДО средств АСУТП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Составлять дефектные ведомости на ремонт, акты обследования средств АСУТП, документы для формирования объемов ТОиР, ДО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Анализировать данные ведомостей дефектов, ак</w:t>
            </w:r>
            <w:r>
              <w:rPr>
                <w:rFonts w:cs="Times New Roman"/>
                <w:color w:val="000000"/>
                <w:szCs w:val="24"/>
              </w:rPr>
              <w:t>тов обследования оборудования средств АСУТП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Оценивать готовность средств АСУТП для передачи в ремонт и к выводу из ремонта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Анализировать информацию о ходе работ по ТОиР, ДО средств АСУТП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Разрабатывать планы и графики проведения ТОиР, ДО средств АСУТП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Осуществлять контроль сроков и качества проведения работ по ТОиР, ДО средств АСУТП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Применять результаты диагностического обследования оборудования систем автоматизации: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Выявлять случаи нарушения технических требований, технологических регламентов, п</w:t>
            </w:r>
            <w:r>
              <w:rPr>
                <w:rFonts w:cs="Times New Roman"/>
                <w:color w:val="000000"/>
                <w:szCs w:val="24"/>
              </w:rPr>
              <w:t>равил эксплуатации и технического обслуживания оборудования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Координировать и оптимально использовать имеющиеся ресурсы в области АСУТП (человеческие, транспортные, материально-технические)</w:t>
            </w:r>
          </w:p>
        </w:tc>
      </w:tr>
      <w:tr w:rsidR="009F4AE7">
        <w:trPr>
          <w:trHeight w:val="20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Координировать формирование документации по сопровождению ТОиР, ДО технических средств АСУТП, разрешению и допуску подрядной организации для производства работ на объектах АСУТП</w:t>
            </w:r>
          </w:p>
        </w:tc>
      </w:tr>
      <w:tr w:rsidR="009F4AE7">
        <w:trPr>
          <w:trHeight w:val="20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Контролировать проведение ТОиР, ДО средств АСУТП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Взаимодействовать со стор</w:t>
            </w:r>
            <w:r>
              <w:rPr>
                <w:rFonts w:cs="Times New Roman"/>
                <w:color w:val="000000"/>
                <w:szCs w:val="24"/>
              </w:rPr>
              <w:t>онними организациями, сервисными фирмами, службами материально-технического снабжения в области АСУТП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Анализировать информацию о ходе выполнения работ по ТОиР, ДО средств АСУТП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Разрабатывать организационно-технические мероприятия по подготовке средств АСУТП нефтегазовой отрасли к эксплуатации в осенне-зимний период и период весенне-летних паводков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Оценивать готовность технологических объектов нефтегазовой отрасли к эксплуатации</w:t>
            </w:r>
            <w:r>
              <w:rPr>
                <w:rFonts w:cs="Times New Roman"/>
                <w:color w:val="000000"/>
                <w:szCs w:val="24"/>
              </w:rPr>
              <w:t xml:space="preserve"> в осенне-зимний период и период весенне-летних паводков в области АСУТП нефтегазовой отрасли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Определять и формировать потребность в МТР в области АСУТП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Контролировать сроки поставок МТР в области АСУТП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Организовывать подготовку документации по сопро</w:t>
            </w:r>
            <w:r>
              <w:rPr>
                <w:rFonts w:cs="Times New Roman"/>
                <w:color w:val="000000" w:themeColor="text1"/>
                <w:szCs w:val="24"/>
              </w:rPr>
              <w:t>вождению ТОиР, ДО средств АСУТП, а также документов для оформления разрешений и допусков к производству работ</w:t>
            </w:r>
          </w:p>
        </w:tc>
      </w:tr>
      <w:tr w:rsidR="009F4AE7" w:rsidTr="00A930C6">
        <w:trPr>
          <w:trHeight w:val="20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Оказывать первую помощь пострадавшим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Применять средства индивидуальной и коллективной защиты при эксплуатации АСУТП на производственных объектах нефтегазовой отрасли</w:t>
            </w:r>
          </w:p>
        </w:tc>
      </w:tr>
      <w:tr w:rsidR="009F4AE7">
        <w:trPr>
          <w:trHeight w:val="20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Применять специализированные программные продукты в области АСУТП организации нефтегазовой отрасли</w:t>
            </w:r>
          </w:p>
        </w:tc>
      </w:tr>
      <w:tr w:rsidR="009F4AE7">
        <w:trPr>
          <w:trHeight w:val="20"/>
          <w:jc w:val="center"/>
        </w:trPr>
        <w:tc>
          <w:tcPr>
            <w:tcW w:w="190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знания</w:t>
            </w: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Нормативные правовые акты Российской Федерации, локальные нормативные акты, распорядительные документы и техническая документация в области эксплуатации  средств АСУТП </w:t>
            </w:r>
          </w:p>
        </w:tc>
      </w:tr>
      <w:tr w:rsidR="009F4AE7">
        <w:trPr>
          <w:trHeight w:val="20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Назначение, устройство и принцип работы оборудования производственных объектов, экспл</w:t>
            </w:r>
            <w:r>
              <w:rPr>
                <w:rFonts w:cs="Times New Roman"/>
                <w:szCs w:val="24"/>
              </w:rPr>
              <w:t xml:space="preserve">уатируемых в организации нефтегазовой отрасли </w:t>
            </w:r>
          </w:p>
        </w:tc>
      </w:tr>
      <w:tr w:rsidR="009F4AE7">
        <w:trPr>
          <w:trHeight w:val="20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Технология автоматизируемых процессов добычи, переработки, транспортировки, хранения, распределения нефти, газа, газового конденсата и продуктов их переработки, в том числе вспомогательных процессов</w:t>
            </w:r>
          </w:p>
        </w:tc>
      </w:tr>
      <w:tr w:rsidR="009F4AE7">
        <w:trPr>
          <w:trHeight w:val="20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Технол</w:t>
            </w:r>
            <w:r>
              <w:rPr>
                <w:rFonts w:cs="Times New Roman"/>
                <w:color w:val="000000" w:themeColor="text1"/>
                <w:szCs w:val="24"/>
              </w:rPr>
              <w:t>огические схемы обслуживаемых объектов добычи, переработки, транспортировки, хранения, распределения нефти, газа, газового конденсата и продуктов их переработки</w:t>
            </w:r>
          </w:p>
        </w:tc>
      </w:tr>
      <w:tr w:rsidR="009F4AE7">
        <w:trPr>
          <w:trHeight w:val="20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Правила производства СМР и ПНР по средствам и системам автоматизации </w:t>
            </w:r>
          </w:p>
        </w:tc>
      </w:tr>
      <w:tr w:rsidR="009F4AE7">
        <w:trPr>
          <w:trHeight w:val="20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Порядок организации допуска подрядных организаций на объекты нефтегазовой отрасли </w:t>
            </w:r>
          </w:p>
        </w:tc>
      </w:tr>
      <w:tr w:rsidR="009F4AE7">
        <w:trPr>
          <w:trHeight w:val="20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Стандарты, технические условия, руководящие документы по разработке и оформлению технической документации в области эксплуатации АСУТП</w:t>
            </w:r>
          </w:p>
        </w:tc>
      </w:tr>
      <w:tr w:rsidR="009F4AE7">
        <w:trPr>
          <w:trHeight w:val="20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Стандарты, технические регламенты,</w:t>
            </w:r>
            <w:r>
              <w:rPr>
                <w:rFonts w:cs="Times New Roman"/>
                <w:color w:val="000000" w:themeColor="text1"/>
                <w:szCs w:val="24"/>
              </w:rPr>
              <w:t xml:space="preserve"> руководства (инструкции), устанавливающие требования к формированию отчетности в области эксплуатации средств АСУТП </w:t>
            </w:r>
          </w:p>
        </w:tc>
      </w:tr>
      <w:tr w:rsidR="009F4AE7">
        <w:trPr>
          <w:trHeight w:val="20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Виды, технико-эксплуатационные характеристики, конструктивные особенности, режимы работы средств АСУТП </w:t>
            </w:r>
          </w:p>
        </w:tc>
      </w:tr>
      <w:tr w:rsidR="009F4AE7">
        <w:trPr>
          <w:trHeight w:val="20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Структурная схема средств АСУТ</w:t>
            </w:r>
            <w:r>
              <w:rPr>
                <w:rFonts w:cs="Times New Roman"/>
                <w:color w:val="000000" w:themeColor="text1"/>
                <w:szCs w:val="24"/>
              </w:rPr>
              <w:t xml:space="preserve">П </w:t>
            </w:r>
          </w:p>
        </w:tc>
      </w:tr>
      <w:tr w:rsidR="009F4AE7">
        <w:trPr>
          <w:trHeight w:val="20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Правила составления дефектных ведомостей на ремонт технических средств АСУТП</w:t>
            </w:r>
          </w:p>
        </w:tc>
      </w:tr>
      <w:tr w:rsidR="009F4AE7">
        <w:trPr>
          <w:trHeight w:val="20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Состав, содержание и порядок формирования документации по сопровождению ТОиР, ДО средств АСУТП </w:t>
            </w:r>
          </w:p>
        </w:tc>
      </w:tr>
      <w:tr w:rsidR="009F4AE7">
        <w:trPr>
          <w:trHeight w:val="20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Методы и средства технического контроля проведения ТОиР, ДО средств АСУТП </w:t>
            </w:r>
          </w:p>
        </w:tc>
      </w:tr>
      <w:tr w:rsidR="009F4AE7">
        <w:trPr>
          <w:trHeight w:val="20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Сезонные особенности эксплуатации технических средств АСУТП 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Порядок подготовки средств АСУТП к работе в осенне-зимний период и период весенне-летних паводков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Программное обеспечение и платформы инфраструктуры АСУТП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Виды дефектов средств АСУТП и способы их устранения 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Номенклатура и нормы расхода МТР, применяемых при эксплуатации средств АСУТП </w:t>
            </w:r>
          </w:p>
        </w:tc>
      </w:tr>
      <w:tr w:rsidR="009F4AE7">
        <w:trPr>
          <w:trHeight w:val="487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Правила охраны труда, промышленной, пожарной и экологической безопасности при эксплуатации АСУТП в организации нефтегазов</w:t>
            </w:r>
            <w:r>
              <w:rPr>
                <w:rFonts w:cs="Times New Roman"/>
                <w:szCs w:val="24"/>
              </w:rPr>
              <w:t>ой отрасли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  <w:highlight w:val="green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Порядок и правила при выполнении работ повышенной опасности на производственных объектах нефтегазовой отрасли</w:t>
            </w:r>
          </w:p>
        </w:tc>
      </w:tr>
      <w:tr w:rsidR="009F4AE7">
        <w:trPr>
          <w:trHeight w:val="562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Специализированные программные продукты в области АСУТП нефтегазовой отрасли</w:t>
            </w:r>
          </w:p>
        </w:tc>
      </w:tr>
      <w:tr w:rsidR="009F4AE7">
        <w:trPr>
          <w:trHeight w:val="20"/>
          <w:jc w:val="center"/>
        </w:trPr>
        <w:tc>
          <w:tcPr>
            <w:tcW w:w="19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Правила информационной безопасности при работе со служебной информацией</w:t>
            </w:r>
          </w:p>
        </w:tc>
      </w:tr>
      <w:tr w:rsidR="009F4AE7">
        <w:trPr>
          <w:trHeight w:val="20"/>
          <w:jc w:val="center"/>
        </w:trPr>
        <w:tc>
          <w:tcPr>
            <w:tcW w:w="19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:rsidR="009F4AE7" w:rsidRDefault="009F4AE7">
      <w:pPr>
        <w:pStyle w:val="Norm"/>
        <w:rPr>
          <w:b/>
          <w:bCs/>
        </w:rPr>
      </w:pPr>
    </w:p>
    <w:p w:rsidR="009F4AE7" w:rsidRDefault="00E1594D">
      <w:pPr>
        <w:pStyle w:val="Norm"/>
        <w:rPr>
          <w:b/>
        </w:rPr>
      </w:pPr>
      <w:r>
        <w:rPr>
          <w:b/>
        </w:rPr>
        <w:t>3.5.3. Трудовая функция</w:t>
      </w:r>
    </w:p>
    <w:p w:rsidR="009F4AE7" w:rsidRDefault="009F4AE7">
      <w:pPr>
        <w:pStyle w:val="Norm"/>
        <w:rPr>
          <w:b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525"/>
        <w:gridCol w:w="5244"/>
        <w:gridCol w:w="567"/>
        <w:gridCol w:w="992"/>
        <w:gridCol w:w="1559"/>
        <w:gridCol w:w="534"/>
      </w:tblGrid>
      <w:tr w:rsidR="009F4AE7">
        <w:trPr>
          <w:jc w:val="center"/>
        </w:trPr>
        <w:tc>
          <w:tcPr>
            <w:tcW w:w="1525" w:type="dxa"/>
            <w:tcBorders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52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  <w:szCs w:val="24"/>
              </w:rPr>
              <w:t>Организация работ по повышению эффективности и надежности эксплуатации АСУТП нефтегазовой отрасли</w:t>
            </w:r>
          </w:p>
        </w:tc>
        <w:tc>
          <w:tcPr>
            <w:tcW w:w="567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Е/03.7</w:t>
            </w:r>
          </w:p>
        </w:tc>
        <w:tc>
          <w:tcPr>
            <w:tcW w:w="1559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>
              <w:rPr>
                <w:rFonts w:cs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5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</w:t>
            </w:r>
          </w:p>
        </w:tc>
      </w:tr>
    </w:tbl>
    <w:p w:rsidR="009F4AE7" w:rsidRDefault="009F4AE7">
      <w:pPr>
        <w:pStyle w:val="Norm"/>
        <w:rPr>
          <w:b/>
        </w:rPr>
      </w:pPr>
    </w:p>
    <w:tbl>
      <w:tblPr>
        <w:tblW w:w="5000" w:type="pct"/>
        <w:jc w:val="center"/>
        <w:tblLayout w:type="fixed"/>
        <w:tblLook w:val="05E0" w:firstRow="1" w:lastRow="1" w:firstColumn="1" w:lastColumn="1" w:noHBand="0" w:noVBand="1"/>
      </w:tblPr>
      <w:tblGrid>
        <w:gridCol w:w="1950"/>
        <w:gridCol w:w="8471"/>
      </w:tblGrid>
      <w:tr w:rsidR="009F4AE7">
        <w:trPr>
          <w:trHeight w:val="20"/>
          <w:jc w:val="center"/>
        </w:trPr>
        <w:tc>
          <w:tcPr>
            <w:tcW w:w="19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Трудовые действия</w:t>
            </w: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Оценка эфф</w:t>
            </w:r>
            <w:r>
              <w:rPr>
                <w:rFonts w:cs="Times New Roman"/>
                <w:szCs w:val="24"/>
              </w:rPr>
              <w:t>ективности эксплуатации средств АСУТП нефтегазовой отрасли</w:t>
            </w:r>
          </w:p>
        </w:tc>
      </w:tr>
      <w:tr w:rsidR="009F4AE7">
        <w:trPr>
          <w:trHeight w:val="20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Разработка планов мероприятий по повышению эффективности и надежности работы средств АСУТП нефтегазовой отрасли</w:t>
            </w:r>
          </w:p>
        </w:tc>
      </w:tr>
      <w:tr w:rsidR="009F4AE7">
        <w:trPr>
          <w:trHeight w:val="495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Внедрение мероприятий по повышению эффективности и надежности работы средств АСУТП нефтегазовой отрасли</w:t>
            </w:r>
          </w:p>
        </w:tc>
      </w:tr>
      <w:tr w:rsidR="009F4AE7">
        <w:trPr>
          <w:trHeight w:val="20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Разработка планов мероприятий по ресурсосбережению и оптимизации затрат в области АСУТП нефтегазовой отрасли</w:t>
            </w:r>
          </w:p>
        </w:tc>
      </w:tr>
      <w:tr w:rsidR="009F4AE7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Организация подготовки предложений для перспективного и текущего планирования технического перевооружения и реконструкции технологических объектов нефтегазовой отрасли в части АСУТП</w:t>
            </w:r>
          </w:p>
        </w:tc>
      </w:tr>
      <w:tr w:rsidR="009F4AE7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Организация подготовки предложений по оптимизации применяемых программно-технических и интеграционных решений АСУТП при автоматизации производственно-технологических процессов</w:t>
            </w:r>
          </w:p>
        </w:tc>
      </w:tr>
      <w:tr w:rsidR="009F4AE7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Организация выполнения мероприятий, направленных на повышение эффективности пр</w:t>
            </w:r>
            <w:r>
              <w:rPr>
                <w:rFonts w:cs="Times New Roman"/>
                <w:color w:val="000000" w:themeColor="text1"/>
                <w:szCs w:val="24"/>
              </w:rPr>
              <w:t>ограммно-технических и организационных решений в области комплексной автоматизации производственно-технологических процессов</w:t>
            </w:r>
          </w:p>
        </w:tc>
      </w:tr>
      <w:tr w:rsidR="009F4AE7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Организация анализа причин отказов средств АСУТП нефтегазовой отрасли</w:t>
            </w:r>
          </w:p>
        </w:tc>
      </w:tr>
      <w:tr w:rsidR="009F4AE7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Организация разработки предложений в программу мероприяти</w:t>
            </w:r>
            <w:r>
              <w:rPr>
                <w:rFonts w:cs="Times New Roman"/>
                <w:color w:val="000000" w:themeColor="text1"/>
                <w:szCs w:val="24"/>
              </w:rPr>
              <w:t>й, направленных на предупреждение отказов средств АСУТП нефтегазовой отрасли</w:t>
            </w:r>
          </w:p>
        </w:tc>
      </w:tr>
      <w:tr w:rsidR="009F4AE7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Организация тестирования новых средств АСУТП нефтегазовой отрасли</w:t>
            </w:r>
          </w:p>
        </w:tc>
      </w:tr>
      <w:tr w:rsidR="009F4AE7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Организация рационализаторской деятельности в области эксплуатации АСУТП нефтегазовой отрасли</w:t>
            </w:r>
          </w:p>
        </w:tc>
      </w:tr>
      <w:tr w:rsidR="009F4AE7">
        <w:trPr>
          <w:trHeight w:val="191"/>
          <w:jc w:val="center"/>
        </w:trPr>
        <w:tc>
          <w:tcPr>
            <w:tcW w:w="19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умения</w:t>
            </w: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Анализировать и оценивать эффективность работы средств АСУТП</w:t>
            </w:r>
          </w:p>
        </w:tc>
      </w:tr>
      <w:tr w:rsidR="009F4AE7">
        <w:trPr>
          <w:trHeight w:val="20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Выявлять факторы, ограничивающие работу средств АСУТП</w:t>
            </w:r>
          </w:p>
        </w:tc>
      </w:tr>
      <w:tr w:rsidR="009F4AE7">
        <w:trPr>
          <w:trHeight w:val="20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Выявлять резервы повышения эффективности эксплуатации средств АСУТП</w:t>
            </w:r>
          </w:p>
        </w:tc>
      </w:tr>
      <w:tr w:rsidR="009F4AE7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Разрабатывать технические решения по повышению эффективности и надежности эксплуатации технических средств АСУТП</w:t>
            </w:r>
          </w:p>
        </w:tc>
      </w:tr>
      <w:tr w:rsidR="009F4AE7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Разрабатывать мероприятия по повышению эффективности и надежности работы средств АСУТП</w:t>
            </w:r>
          </w:p>
        </w:tc>
      </w:tr>
      <w:tr w:rsidR="009F4AE7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Разрабатывать планы мероприятий по ресурсосбережению</w:t>
            </w:r>
            <w:r>
              <w:rPr>
                <w:rFonts w:cs="Times New Roman"/>
                <w:color w:val="000000"/>
                <w:szCs w:val="24"/>
              </w:rPr>
              <w:t xml:space="preserve"> и оптимизации затрат в области АСУТП нефтегазовой отрасли</w:t>
            </w:r>
          </w:p>
        </w:tc>
      </w:tr>
      <w:tr w:rsidR="009F4AE7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Применять отечественный и зарубежный опыт</w:t>
            </w:r>
            <w:r>
              <w:rPr>
                <w:rFonts w:cs="Times New Roman"/>
                <w:color w:val="000000" w:themeColor="text1"/>
                <w:szCs w:val="24"/>
              </w:rPr>
              <w:t xml:space="preserve"> в обл</w:t>
            </w:r>
            <w:r>
              <w:rPr>
                <w:rFonts w:cs="Times New Roman"/>
                <w:color w:val="000000"/>
                <w:szCs w:val="24"/>
              </w:rPr>
              <w:t>асти энергосбережения</w:t>
            </w:r>
          </w:p>
        </w:tc>
      </w:tr>
      <w:tr w:rsidR="009F4AE7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Осуществлять расчет эффекта от проведения мероприятий по повышению эффективности эксплуатации средств АСУТП</w:t>
            </w:r>
          </w:p>
        </w:tc>
      </w:tr>
      <w:tr w:rsidR="009F4AE7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Выявлять перспективные инновационные методы в области эксплуатации средств АСУТП</w:t>
            </w:r>
          </w:p>
        </w:tc>
      </w:tr>
      <w:tr w:rsidR="009F4AE7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Разрабатывать предложения и заключения по вопросам модернизации АСУТП</w:t>
            </w:r>
          </w:p>
        </w:tc>
      </w:tr>
      <w:tr w:rsidR="009F4AE7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Реализовывать мероприятия по повышению эффективности и надежности работы средств АСУТП</w:t>
            </w:r>
          </w:p>
        </w:tc>
      </w:tr>
      <w:tr w:rsidR="009F4AE7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Выявлять причины отказов средств АСУТП</w:t>
            </w:r>
          </w:p>
        </w:tc>
      </w:tr>
      <w:tr w:rsidR="009F4AE7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Анализировать характеристики надежности средств АСУТП с использованием специализированных программных средств и эксплуатационных данных</w:t>
            </w:r>
          </w:p>
        </w:tc>
      </w:tr>
      <w:tr w:rsidR="009F4AE7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Применять методы оптимизации работы средств АСУТП</w:t>
            </w:r>
          </w:p>
        </w:tc>
      </w:tr>
      <w:tr w:rsidR="009F4AE7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Анализировать результаты тестирования новых средств АСУТП</w:t>
            </w:r>
          </w:p>
        </w:tc>
      </w:tr>
      <w:tr w:rsidR="009F4AE7">
        <w:trPr>
          <w:trHeight w:val="20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Оценивать эффективность новых средств АСУТП</w:t>
            </w:r>
          </w:p>
        </w:tc>
      </w:tr>
      <w:tr w:rsidR="009F4AE7">
        <w:trPr>
          <w:trHeight w:val="20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Оценивать эффективность от внедрения инноваций в области эксплуатации средств АСУТП</w:t>
            </w:r>
          </w:p>
        </w:tc>
      </w:tr>
      <w:tr w:rsidR="009F4AE7">
        <w:trPr>
          <w:trHeight w:val="531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Оценивать риски от внедрения новой техники, </w:t>
            </w:r>
            <w:r>
              <w:rPr>
                <w:rFonts w:cs="Times New Roman"/>
                <w:color w:val="000000" w:themeColor="text1"/>
                <w:szCs w:val="24"/>
              </w:rPr>
              <w:t>технологий, рационализаторских предложений в области эксплуатации средств АСУТП</w:t>
            </w:r>
          </w:p>
        </w:tc>
      </w:tr>
      <w:tr w:rsidR="009F4AE7">
        <w:trPr>
          <w:trHeight w:val="20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Применять </w:t>
            </w:r>
            <w:r>
              <w:rPr>
                <w:rFonts w:cs="Times New Roman"/>
                <w:color w:val="000000"/>
                <w:szCs w:val="24"/>
              </w:rPr>
              <w:t xml:space="preserve">отечественный и зарубежный </w:t>
            </w:r>
            <w:r>
              <w:rPr>
                <w:rFonts w:cs="Times New Roman"/>
                <w:color w:val="000000" w:themeColor="text1"/>
                <w:szCs w:val="24"/>
              </w:rPr>
              <w:t>опыт в области эксплуатации средств АСУТП, методов и приемов труда</w:t>
            </w:r>
          </w:p>
        </w:tc>
      </w:tr>
      <w:tr w:rsidR="009F4AE7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Оказывать первую помощь пострадавшим</w:t>
            </w:r>
          </w:p>
        </w:tc>
      </w:tr>
      <w:tr w:rsidR="009F4AE7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Применять средства индивидуальной и коллективной защиты при эксплуатации АСУТП на производственных объектах нефтегазовой отрасли</w:t>
            </w:r>
          </w:p>
        </w:tc>
      </w:tr>
      <w:tr w:rsidR="009F4AE7">
        <w:trPr>
          <w:trHeight w:val="20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Применять специализированные программные продукты в области АСУТП организации нефтегазовой отрасли</w:t>
            </w:r>
          </w:p>
        </w:tc>
      </w:tr>
      <w:tr w:rsidR="009F4AE7">
        <w:trPr>
          <w:trHeight w:val="20"/>
          <w:jc w:val="center"/>
        </w:trPr>
        <w:tc>
          <w:tcPr>
            <w:tcW w:w="19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знания</w:t>
            </w: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Нормат</w:t>
            </w:r>
            <w:r>
              <w:rPr>
                <w:rFonts w:cs="Times New Roman"/>
                <w:szCs w:val="24"/>
              </w:rPr>
              <w:t>ивные правовые акты Российской Федерации, локальные нормативные акты, распорядительные документы и техническая документация в области эксплуатации  средств АСУТП</w:t>
            </w:r>
          </w:p>
        </w:tc>
      </w:tr>
      <w:tr w:rsidR="009F4AE7">
        <w:trPr>
          <w:trHeight w:val="20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Виды, технико-эксплуатационные характеристики, конструктивные особенности, режимы рабо</w:t>
            </w:r>
            <w:r>
              <w:rPr>
                <w:rFonts w:cs="Times New Roman"/>
                <w:szCs w:val="24"/>
              </w:rPr>
              <w:t xml:space="preserve">ты средств АСУТП </w:t>
            </w:r>
          </w:p>
        </w:tc>
      </w:tr>
      <w:tr w:rsidR="009F4AE7">
        <w:trPr>
          <w:trHeight w:val="20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Назначение, устройство и принцип работы средств АСУТП нефтегазовой отрасли </w:t>
            </w:r>
          </w:p>
        </w:tc>
      </w:tr>
      <w:tr w:rsidR="009F4AE7">
        <w:trPr>
          <w:trHeight w:val="612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Назначение, устройство и принцип работы оборудования производственных объектов, эксплуатируемых в организации нефтегазовой отрасли </w:t>
            </w:r>
          </w:p>
        </w:tc>
      </w:tr>
      <w:tr w:rsidR="009F4AE7">
        <w:trPr>
          <w:trHeight w:val="20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Т</w:t>
            </w:r>
            <w:r>
              <w:rPr>
                <w:rFonts w:cs="Times New Roman"/>
                <w:color w:val="000000" w:themeColor="text1"/>
                <w:szCs w:val="24"/>
              </w:rPr>
              <w:t>ехнология автоматизируемых процессов добычи, переработки, транспортировки, хранения, распределения нефти, газа, газового конденсата и продуктов их переработки, в том числе вспомогательных процессов</w:t>
            </w:r>
          </w:p>
        </w:tc>
      </w:tr>
      <w:tr w:rsidR="009F4AE7">
        <w:trPr>
          <w:trHeight w:val="3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Характеристики отказов средств АСУТП </w:t>
            </w:r>
          </w:p>
        </w:tc>
      </w:tr>
      <w:tr w:rsidR="009F4AE7" w:rsidTr="00A930C6">
        <w:trPr>
          <w:trHeight w:val="340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Порядок расследования аварий, инцидентов, несчастных случаев на технологических объектах нефтегазовой отрасли</w:t>
            </w:r>
          </w:p>
        </w:tc>
      </w:tr>
      <w:tr w:rsidR="009F4AE7">
        <w:trPr>
          <w:trHeight w:val="20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Технологические схемы обслуживаемых объектов добычи, переработки, транспортировки, хранения, распределения нефти, газа, газового конденсата и пр</w:t>
            </w:r>
            <w:r>
              <w:rPr>
                <w:rFonts w:cs="Times New Roman"/>
                <w:color w:val="000000" w:themeColor="text1"/>
                <w:szCs w:val="24"/>
              </w:rPr>
              <w:t>одуктов их переработки</w:t>
            </w:r>
          </w:p>
        </w:tc>
      </w:tr>
      <w:tr w:rsidR="009F4AE7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Отраслевые документы, регламентирующие внедрение новой техники, технологий, НИОКР </w:t>
            </w:r>
          </w:p>
        </w:tc>
      </w:tr>
      <w:tr w:rsidR="009F4AE7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Способы повышения надежности и эффективности эксплуатации средств АСУТП </w:t>
            </w:r>
          </w:p>
        </w:tc>
      </w:tr>
      <w:tr w:rsidR="009F4AE7">
        <w:trPr>
          <w:trHeight w:val="340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Опыт Российских разработчиков, новые технологии, прогрессивные методы и </w:t>
            </w:r>
            <w:r>
              <w:rPr>
                <w:rFonts w:cs="Times New Roman"/>
                <w:color w:val="000000" w:themeColor="text1"/>
                <w:szCs w:val="24"/>
              </w:rPr>
              <w:lastRenderedPageBreak/>
              <w:t>приемы труда в области эксплуатации программного обеспечения средств АСУТП</w:t>
            </w:r>
          </w:p>
        </w:tc>
      </w:tr>
      <w:tr w:rsidR="009F4AE7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Методы выявления и использования резервов производства работ по эксплуатации средств АСУТП </w:t>
            </w:r>
          </w:p>
        </w:tc>
      </w:tr>
      <w:tr w:rsidR="009F4AE7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szCs w:val="24"/>
              </w:rPr>
              <w:t>Методы определения эффективности внедрения новой техники, технологий и рационализаторских предложений</w:t>
            </w:r>
            <w:r>
              <w:rPr>
                <w:rFonts w:cs="Times New Roman"/>
                <w:color w:val="000000" w:themeColor="text1"/>
                <w:szCs w:val="24"/>
              </w:rPr>
              <w:t xml:space="preserve"> в области эксплуатации АСУТП</w:t>
            </w:r>
          </w:p>
        </w:tc>
      </w:tr>
      <w:tr w:rsidR="009F4AE7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Отраслевые стандарты в области рационализаторской деятельности </w:t>
            </w:r>
          </w:p>
        </w:tc>
      </w:tr>
      <w:tr w:rsidR="009F4AE7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Новые энергосберегающие технологии при эксплуатации средс</w:t>
            </w:r>
            <w:r>
              <w:rPr>
                <w:rFonts w:cs="Times New Roman"/>
                <w:szCs w:val="24"/>
              </w:rPr>
              <w:t xml:space="preserve">тв АСУТП </w:t>
            </w:r>
          </w:p>
        </w:tc>
      </w:tr>
      <w:tr w:rsidR="009F4AE7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Локальные нормативные акты и распорядительные документы по ресурсосбережению </w:t>
            </w:r>
          </w:p>
        </w:tc>
      </w:tr>
      <w:tr w:rsidR="009F4AE7">
        <w:trPr>
          <w:trHeight w:val="20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Правила охраны труда, промышленной, пожарной и экологической безопасности при эксплуатации АСУТП в организации нефтегазовой отрасли</w:t>
            </w:r>
          </w:p>
        </w:tc>
      </w:tr>
      <w:tr w:rsidR="009F4AE7">
        <w:trPr>
          <w:trHeight w:val="276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Порядок и правила при выполнении работ повышенной опасности на производственных объектах нефтегазовой отрасли</w:t>
            </w:r>
          </w:p>
        </w:tc>
      </w:tr>
      <w:tr w:rsidR="009F4AE7">
        <w:trPr>
          <w:trHeight w:val="20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Специализированные программные продукты в области АСУТП организации нефтегазовой отрасли</w:t>
            </w:r>
          </w:p>
        </w:tc>
      </w:tr>
      <w:tr w:rsidR="009F4AE7">
        <w:trPr>
          <w:trHeight w:val="20"/>
          <w:jc w:val="center"/>
        </w:trPr>
        <w:tc>
          <w:tcPr>
            <w:tcW w:w="195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Правила информационной безопасности при работе со слу</w:t>
            </w:r>
            <w:r>
              <w:rPr>
                <w:rFonts w:cs="Times New Roman"/>
                <w:szCs w:val="24"/>
              </w:rPr>
              <w:t>жебной информацией</w:t>
            </w:r>
          </w:p>
        </w:tc>
      </w:tr>
      <w:tr w:rsidR="009F4AE7">
        <w:trPr>
          <w:trHeight w:val="20"/>
          <w:jc w:val="center"/>
        </w:trPr>
        <w:tc>
          <w:tcPr>
            <w:tcW w:w="1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84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:rsidR="009F4AE7" w:rsidRDefault="009F4AE7">
      <w:pPr>
        <w:pStyle w:val="Norm"/>
        <w:rPr>
          <w:b/>
          <w:bCs/>
        </w:rPr>
      </w:pPr>
    </w:p>
    <w:p w:rsidR="009F4AE7" w:rsidRDefault="00E1594D">
      <w:pPr>
        <w:pStyle w:val="Norm"/>
        <w:rPr>
          <w:b/>
          <w:bCs/>
        </w:rPr>
      </w:pPr>
      <w:r>
        <w:rPr>
          <w:b/>
        </w:rPr>
        <w:t>3.5.4. Трудовая функция</w:t>
      </w:r>
    </w:p>
    <w:p w:rsidR="009F4AE7" w:rsidRDefault="009F4AE7">
      <w:pPr>
        <w:pStyle w:val="Norm"/>
        <w:rPr>
          <w:b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525"/>
        <w:gridCol w:w="5386"/>
        <w:gridCol w:w="567"/>
        <w:gridCol w:w="850"/>
        <w:gridCol w:w="1559"/>
        <w:gridCol w:w="534"/>
      </w:tblGrid>
      <w:tr w:rsidR="009F4AE7">
        <w:trPr>
          <w:jc w:val="center"/>
        </w:trPr>
        <w:tc>
          <w:tcPr>
            <w:tcW w:w="1525" w:type="dxa"/>
            <w:tcBorders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53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Руководство персоналом подразделения по эксплуатации АСУТП нефтегазовой отрасли</w:t>
            </w:r>
          </w:p>
        </w:tc>
        <w:tc>
          <w:tcPr>
            <w:tcW w:w="567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Е/04.7</w:t>
            </w:r>
          </w:p>
        </w:tc>
        <w:tc>
          <w:tcPr>
            <w:tcW w:w="1559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>
              <w:rPr>
                <w:rFonts w:cs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5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</w:t>
            </w:r>
          </w:p>
        </w:tc>
      </w:tr>
    </w:tbl>
    <w:p w:rsidR="009F4AE7" w:rsidRDefault="009F4AE7">
      <w:pPr>
        <w:pStyle w:val="Norm"/>
        <w:rPr>
          <w:b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886"/>
        <w:gridCol w:w="8535"/>
      </w:tblGrid>
      <w:tr w:rsidR="009F4AE7">
        <w:trPr>
          <w:trHeight w:val="20"/>
          <w:jc w:val="center"/>
        </w:trPr>
        <w:tc>
          <w:tcPr>
            <w:tcW w:w="1886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Трудовые действия</w:t>
            </w: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Планирование и организация деятельности подразделения по эксплуатации АСУТП, распределение производственных задач между работниками</w:t>
            </w:r>
          </w:p>
        </w:tc>
      </w:tr>
      <w:tr w:rsidR="009F4AE7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Контроль сроков и качества выполнения работ работниками подразделения по эксплуатации АСУТП </w:t>
            </w:r>
          </w:p>
        </w:tc>
      </w:tr>
      <w:tr w:rsidR="009F4AE7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Контроль и оценка использования рабочего времени, соблюдения исполнительской и трудовой дисциплины работниками подразделения по эксплуатации АСУТП</w:t>
            </w:r>
          </w:p>
        </w:tc>
      </w:tr>
      <w:tr w:rsidR="009F4AE7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Оценка эффективности деятельности подразделения по эксплуатации АСУТП</w:t>
            </w:r>
          </w:p>
        </w:tc>
      </w:tr>
      <w:tr w:rsidR="009F4AE7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Подготовка предложений по оптимизац</w:t>
            </w:r>
            <w:r>
              <w:rPr>
                <w:rFonts w:cs="Times New Roman"/>
                <w:szCs w:val="24"/>
              </w:rPr>
              <w:t xml:space="preserve">ии штатной численности подразделения по эксплуатации АСУТП </w:t>
            </w:r>
          </w:p>
        </w:tc>
      </w:tr>
      <w:tr w:rsidR="009F4AE7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Разработка положения о подразделении, должностных и производственных (рабочих) инструкций работников подразделения по эксплуатации АСУТП</w:t>
            </w:r>
          </w:p>
        </w:tc>
      </w:tr>
      <w:tr w:rsidR="009F4AE7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Контроль периодичности обязательного обучения работнико</w:t>
            </w:r>
            <w:r>
              <w:rPr>
                <w:rFonts w:cs="Times New Roman"/>
                <w:color w:val="000000" w:themeColor="text1"/>
                <w:szCs w:val="24"/>
              </w:rPr>
              <w:t xml:space="preserve">в подразделения по эксплуатации АСУТП </w:t>
            </w:r>
          </w:p>
        </w:tc>
      </w:tr>
      <w:tr w:rsidR="009F4AE7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trike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Формирование заявок для организации обучения и повышения квалификации работников подразделения по эксплуатации АСУТП</w:t>
            </w:r>
            <w:r>
              <w:rPr>
                <w:rFonts w:cs="Times New Roman"/>
                <w:strike/>
                <w:color w:val="000000" w:themeColor="text1"/>
                <w:szCs w:val="24"/>
              </w:rPr>
              <w:t xml:space="preserve">, </w:t>
            </w:r>
          </w:p>
        </w:tc>
      </w:tr>
      <w:tr w:rsidR="009F4AE7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Организация выполнения мероприятий по обеспечению безопасных условий труда работников подразде</w:t>
            </w:r>
            <w:r>
              <w:rPr>
                <w:rFonts w:cs="Times New Roman"/>
                <w:color w:val="000000" w:themeColor="text1"/>
                <w:szCs w:val="24"/>
              </w:rPr>
              <w:t>ления по эксплуатации АСУТП в пределах предоставленных полномочий</w:t>
            </w:r>
          </w:p>
        </w:tc>
      </w:tr>
      <w:tr w:rsidR="009F4AE7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Проведение совместно с функциональными подразделениями организации мероприятий по подбору, оценке и развитию персонала подразделения</w:t>
            </w:r>
          </w:p>
        </w:tc>
      </w:tr>
      <w:tr w:rsidR="009F4AE7">
        <w:trPr>
          <w:trHeight w:val="20"/>
          <w:jc w:val="center"/>
        </w:trPr>
        <w:tc>
          <w:tcPr>
            <w:tcW w:w="1886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умения</w:t>
            </w: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Составлять планы работы подразделения по эксплуатации АСУТП с учетом приоритетности производственных задач и имеющихся ресурсов</w:t>
            </w:r>
          </w:p>
        </w:tc>
      </w:tr>
      <w:tr w:rsidR="009F4AE7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Оценивать качество и сроки выполнения работниками работ по эксплуатации </w:t>
            </w:r>
            <w:r>
              <w:rPr>
                <w:rFonts w:cs="Times New Roman"/>
                <w:color w:val="000000" w:themeColor="text1"/>
                <w:szCs w:val="24"/>
              </w:rPr>
              <w:lastRenderedPageBreak/>
              <w:t>АСУТП</w:t>
            </w:r>
          </w:p>
        </w:tc>
      </w:tr>
      <w:tr w:rsidR="009F4AE7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Обеспечивать эффективную организацию труда и р</w:t>
            </w:r>
            <w:r>
              <w:rPr>
                <w:rFonts w:cs="Times New Roman"/>
                <w:color w:val="000000" w:themeColor="text1"/>
                <w:szCs w:val="24"/>
              </w:rPr>
              <w:t>ациональное использование рабочего времени в подразделении по эксплуатации АСУТП</w:t>
            </w:r>
          </w:p>
        </w:tc>
      </w:tr>
      <w:tr w:rsidR="009F4AE7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Формировать предложения по штатной численности подразделения по эксплуатации АСУТП </w:t>
            </w:r>
          </w:p>
        </w:tc>
      </w:tr>
      <w:tr w:rsidR="009F4AE7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Разрабатывать положения о подразделении по эксплуатации АСУТП, должностных инструкций и производственных (рабочих) инструкций работников</w:t>
            </w:r>
          </w:p>
        </w:tc>
      </w:tr>
      <w:tr w:rsidR="009F4AE7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Оценивать наличие необходимого уровня профессиональных компетенций у работников (кандидатов на замещение вакантных шт</w:t>
            </w:r>
            <w:r>
              <w:rPr>
                <w:rFonts w:cs="Times New Roman"/>
                <w:color w:val="000000" w:themeColor="text1"/>
                <w:szCs w:val="24"/>
              </w:rPr>
              <w:t>атных единиц) подразделения по эксплуатации АСУТП</w:t>
            </w:r>
          </w:p>
        </w:tc>
      </w:tr>
      <w:tr w:rsidR="009F4AE7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Определять потребность в обучении и повышении квалификации работников подразделения по эксплуатации АСУТП</w:t>
            </w:r>
          </w:p>
        </w:tc>
      </w:tr>
      <w:tr w:rsidR="009F4AE7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Организовывать обучение работников, проводить инструктажи, проверять знания по охране труда, про</w:t>
            </w:r>
            <w:r>
              <w:rPr>
                <w:rFonts w:cs="Times New Roman"/>
                <w:color w:val="000000" w:themeColor="text1"/>
                <w:szCs w:val="24"/>
              </w:rPr>
              <w:t>мышленной, пожарной и экологической безопасности</w:t>
            </w:r>
          </w:p>
        </w:tc>
      </w:tr>
      <w:tr w:rsidR="009F4AE7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Контролировать соблюдение работниками подразделения по эксплуатации АСУТП правил охраны труда, промышленной, пожарной и экологической безопасности</w:t>
            </w:r>
          </w:p>
        </w:tc>
      </w:tr>
      <w:tr w:rsidR="009F4AE7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Оценивать результаты работы и профессиональные компетенции работников подразделения по эксплуатации АСУТП</w:t>
            </w:r>
          </w:p>
        </w:tc>
      </w:tr>
      <w:tr w:rsidR="009F4AE7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Оказывать первую помощь пострадавшим</w:t>
            </w:r>
          </w:p>
        </w:tc>
      </w:tr>
      <w:tr w:rsidR="009F4AE7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Применять средства индивидуальной и коллективной защиты при эксплуатации АСУТП на производственных объектах н</w:t>
            </w:r>
            <w:r>
              <w:rPr>
                <w:rFonts w:cs="Times New Roman"/>
                <w:color w:val="000000" w:themeColor="text1"/>
                <w:szCs w:val="24"/>
              </w:rPr>
              <w:t>ефтегазовой отрасли</w:t>
            </w:r>
          </w:p>
        </w:tc>
      </w:tr>
      <w:tr w:rsidR="009F4AE7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Контролировать соблюдение правил охраны труда, промышленной, пожарной, экологической безопасности </w:t>
            </w:r>
            <w:r>
              <w:rPr>
                <w:rFonts w:cs="Times New Roman"/>
                <w:szCs w:val="24"/>
              </w:rPr>
              <w:t xml:space="preserve">работниками подразделения </w:t>
            </w:r>
            <w:r>
              <w:rPr>
                <w:rFonts w:cs="Times New Roman"/>
                <w:color w:val="000000" w:themeColor="text1"/>
                <w:szCs w:val="24"/>
              </w:rPr>
              <w:t xml:space="preserve">при эксплуатации АСУТП </w:t>
            </w:r>
          </w:p>
        </w:tc>
      </w:tr>
      <w:tr w:rsidR="009F4AE7">
        <w:trPr>
          <w:trHeight w:val="20"/>
          <w:jc w:val="center"/>
        </w:trPr>
        <w:tc>
          <w:tcPr>
            <w:tcW w:w="1886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знания</w:t>
            </w: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hyperlink r:id="rId13" w:tooltip="garantF1://12025268.5" w:history="1">
              <w:r>
                <w:rPr>
                  <w:rFonts w:cs="Times New Roman"/>
                  <w:color w:val="000000" w:themeColor="text1"/>
                  <w:szCs w:val="24"/>
                </w:rPr>
                <w:t xml:space="preserve">Трудовое законодательство Российской Федерации </w:t>
              </w:r>
            </w:hyperlink>
          </w:p>
        </w:tc>
      </w:tr>
      <w:tr w:rsidR="009F4AE7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Основы менеджмента, организации труда и управления </w:t>
            </w:r>
          </w:p>
        </w:tc>
      </w:tr>
      <w:tr w:rsidR="009F4AE7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Табельный учет рабочего времени работников подразделения по эксплуатации АСУТП</w:t>
            </w:r>
          </w:p>
        </w:tc>
      </w:tr>
      <w:tr w:rsidR="009F4AE7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trike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Квалификационные требования к должностям руководителей, специалистов, с</w:t>
            </w:r>
            <w:r>
              <w:rPr>
                <w:rFonts w:cs="Times New Roman"/>
                <w:color w:val="000000" w:themeColor="text1"/>
                <w:szCs w:val="24"/>
              </w:rPr>
              <w:t xml:space="preserve">лужащих и профессиям рабочих </w:t>
            </w:r>
          </w:p>
        </w:tc>
      </w:tr>
      <w:tr w:rsidR="009F4AE7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Основные принципы и методы подбора работников</w:t>
            </w:r>
          </w:p>
        </w:tc>
      </w:tr>
      <w:tr w:rsidR="009F4AE7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Отраслевые документы с характеристиками работ по должностям руководителей, специалистов и служащих и профессиям рабочих</w:t>
            </w:r>
          </w:p>
        </w:tc>
      </w:tr>
      <w:tr w:rsidR="009F4AE7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Локальные нормативные акты и распорядительные документы по разработке положений, должностных и производственных (рабочих) инструкций </w:t>
            </w:r>
          </w:p>
        </w:tc>
      </w:tr>
      <w:tr w:rsidR="009F4AE7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Локальные нормативные акты и распорядительные документы по организации обучения персонала </w:t>
            </w:r>
          </w:p>
        </w:tc>
      </w:tr>
      <w:tr w:rsidR="009F4AE7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Периодичность обучения персонала и содержание учебных программ в области эксплуатации АСУТП </w:t>
            </w:r>
          </w:p>
        </w:tc>
      </w:tr>
      <w:tr w:rsidR="009F4AE7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Правила охраны труда, промышленной, пожарной, экологической безопасности при эксплуатации АСУТП в организации нефтегазовой отрасли</w:t>
            </w:r>
          </w:p>
        </w:tc>
      </w:tr>
      <w:tr w:rsidR="009F4AE7">
        <w:trPr>
          <w:trHeight w:val="276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Порядок и правила при выполн</w:t>
            </w:r>
            <w:r>
              <w:rPr>
                <w:rFonts w:cs="Times New Roman"/>
                <w:color w:val="000000" w:themeColor="text1"/>
                <w:szCs w:val="24"/>
              </w:rPr>
              <w:t>ении работ повышенной опасности на производственных объектах нефтегазовой отрасли</w:t>
            </w:r>
          </w:p>
        </w:tc>
      </w:tr>
      <w:tr w:rsidR="009F4AE7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Специализированные программные продукты в области АСУТП в организации нефтегазовой отрасли</w:t>
            </w:r>
          </w:p>
        </w:tc>
      </w:tr>
      <w:tr w:rsidR="009F4AE7">
        <w:trPr>
          <w:trHeight w:val="20"/>
          <w:jc w:val="center"/>
        </w:trPr>
        <w:tc>
          <w:tcPr>
            <w:tcW w:w="188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Правила информационной безопасности при работе со служебной информацией</w:t>
            </w:r>
          </w:p>
        </w:tc>
      </w:tr>
      <w:tr w:rsidR="009F4AE7">
        <w:trPr>
          <w:trHeight w:val="20"/>
          <w:jc w:val="center"/>
        </w:trPr>
        <w:tc>
          <w:tcPr>
            <w:tcW w:w="18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:rsidR="009F4AE7" w:rsidRDefault="00E1594D">
      <w:pPr>
        <w:pStyle w:val="2"/>
      </w:pPr>
      <w:bookmarkStart w:id="9" w:name="_Toc208302605"/>
      <w:r>
        <w:lastRenderedPageBreak/>
        <w:t>3.6. Обобщенная трудовая функция</w:t>
      </w:r>
      <w:bookmarkEnd w:id="9"/>
    </w:p>
    <w:p w:rsidR="009F4AE7" w:rsidRDefault="009F4AE7">
      <w:pPr>
        <w:pStyle w:val="Norm"/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525"/>
        <w:gridCol w:w="5669"/>
        <w:gridCol w:w="709"/>
        <w:gridCol w:w="567"/>
        <w:gridCol w:w="1559"/>
        <w:gridCol w:w="392"/>
      </w:tblGrid>
      <w:tr w:rsidR="009F4AE7">
        <w:trPr>
          <w:jc w:val="center"/>
        </w:trPr>
        <w:tc>
          <w:tcPr>
            <w:tcW w:w="1525" w:type="dxa"/>
            <w:tcBorders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56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Руководство эксплуатацией АСУТП нефтегазовой отрасли</w:t>
            </w:r>
          </w:p>
        </w:tc>
        <w:tc>
          <w:tcPr>
            <w:tcW w:w="709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  <w:lang w:val="en-US"/>
              </w:rPr>
              <w:t>F</w:t>
            </w:r>
          </w:p>
        </w:tc>
        <w:tc>
          <w:tcPr>
            <w:tcW w:w="1559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>
              <w:rPr>
                <w:rFonts w:cs="Times New Roman"/>
                <w:sz w:val="20"/>
                <w:szCs w:val="20"/>
              </w:rPr>
              <w:t>Уровень квалификации</w:t>
            </w:r>
          </w:p>
        </w:tc>
        <w:tc>
          <w:tcPr>
            <w:tcW w:w="3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</w:t>
            </w:r>
          </w:p>
        </w:tc>
      </w:tr>
    </w:tbl>
    <w:p w:rsidR="009F4AE7" w:rsidRDefault="009F4AE7">
      <w:pPr>
        <w:pStyle w:val="Norm"/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901"/>
        <w:gridCol w:w="8520"/>
      </w:tblGrid>
      <w:tr w:rsidR="009F4AE7">
        <w:trPr>
          <w:trHeight w:val="907"/>
          <w:jc w:val="center"/>
        </w:trPr>
        <w:tc>
          <w:tcPr>
            <w:tcW w:w="19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Возможные наименования должностей, профессий рабочих</w:t>
            </w:r>
          </w:p>
        </w:tc>
        <w:tc>
          <w:tcPr>
            <w:tcW w:w="85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Начальник отдела автоматизации и механизации производственных процессов</w:t>
            </w:r>
          </w:p>
          <w:p w:rsidR="009F4AE7" w:rsidRDefault="00E1594D">
            <w:pPr>
              <w:spacing w:after="0" w:line="240" w:lineRule="auto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Начальник отдела автоматизированной системы управления производством</w:t>
            </w:r>
          </w:p>
          <w:p w:rsidR="009F4AE7" w:rsidRDefault="00E1594D">
            <w:pPr>
              <w:spacing w:after="0" w:line="240" w:lineRule="auto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Начальник отдела автоматизированных систем управления технологическими процессами</w:t>
            </w:r>
          </w:p>
          <w:p w:rsidR="009F4AE7" w:rsidRDefault="00E1594D">
            <w:pPr>
              <w:spacing w:after="0" w:line="240" w:lineRule="auto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Начальник отдела</w:t>
            </w:r>
          </w:p>
          <w:p w:rsidR="009F4AE7" w:rsidRDefault="00E1594D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Начальник службы</w:t>
            </w:r>
          </w:p>
          <w:p w:rsidR="009F4AE7" w:rsidRDefault="00E1594D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Главный инженер по автоматизации производства</w:t>
            </w:r>
          </w:p>
        </w:tc>
      </w:tr>
    </w:tbl>
    <w:p w:rsidR="009F4AE7" w:rsidRDefault="009F4AE7">
      <w:pPr>
        <w:pStyle w:val="Norm"/>
      </w:pPr>
    </w:p>
    <w:p w:rsidR="009F4AE7" w:rsidRDefault="00E1594D">
      <w:pPr>
        <w:pStyle w:val="Norm"/>
      </w:pPr>
      <w:r>
        <w:t>Пути достижения квалификации</w:t>
      </w:r>
    </w:p>
    <w:p w:rsidR="009F4AE7" w:rsidRDefault="009F4AE7">
      <w:pPr>
        <w:pStyle w:val="Norm"/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886"/>
        <w:gridCol w:w="8535"/>
      </w:tblGrid>
      <w:tr w:rsidR="009F4AE7">
        <w:trPr>
          <w:jc w:val="center"/>
        </w:trPr>
        <w:tc>
          <w:tcPr>
            <w:tcW w:w="18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Образование и обучение</w:t>
            </w: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Высшее образование – специалитет или магистратура </w:t>
            </w:r>
          </w:p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или</w:t>
            </w:r>
          </w:p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strike/>
                <w:color w:val="FF0000"/>
                <w:szCs w:val="24"/>
              </w:rPr>
            </w:pPr>
            <w:r>
              <w:rPr>
                <w:rFonts w:cs="Times New Roman"/>
                <w:szCs w:val="24"/>
              </w:rPr>
              <w:t>Высшее (техническое) образование – специалитет или магистратура и дополнительное профессиональное о</w:t>
            </w:r>
            <w:r>
              <w:rPr>
                <w:rFonts w:cs="Times New Roman"/>
                <w:szCs w:val="24"/>
              </w:rPr>
              <w:t>бразование – программы профессиональной переподготовки в области, соответствующей виду профессиональной деятельности, для непрофильного образования</w:t>
            </w:r>
          </w:p>
        </w:tc>
      </w:tr>
      <w:tr w:rsidR="009F4AE7">
        <w:trPr>
          <w:trHeight w:val="462"/>
          <w:jc w:val="center"/>
        </w:trPr>
        <w:tc>
          <w:tcPr>
            <w:tcW w:w="18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Опыт практической работы</w:t>
            </w: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 менее пяти лет на инженерно-технических должностях в области эксплуатации АСУТП</w:t>
            </w:r>
          </w:p>
        </w:tc>
      </w:tr>
    </w:tbl>
    <w:p w:rsidR="009F4AE7" w:rsidRDefault="009F4AE7">
      <w:pPr>
        <w:pStyle w:val="Norm"/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871"/>
        <w:gridCol w:w="8550"/>
      </w:tblGrid>
      <w:tr w:rsidR="009F4AE7">
        <w:trPr>
          <w:trHeight w:val="1603"/>
          <w:jc w:val="center"/>
        </w:trPr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Особые условия допуска к работе</w:t>
            </w: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Прохождение обязательных предварительных и периодических медицинских осмотров</w:t>
            </w:r>
          </w:p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Прохождение обучения по охране труда и проверки знания требований охраны труда</w:t>
            </w:r>
          </w:p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Прохождение подготовки и аттестации в области промышленной безоп</w:t>
            </w:r>
            <w:r>
              <w:rPr>
                <w:rFonts w:cs="Times New Roman"/>
                <w:szCs w:val="24"/>
              </w:rPr>
              <w:t>асности</w:t>
            </w:r>
          </w:p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Прохождение обучения мерам пожарной безопасности</w:t>
            </w:r>
          </w:p>
        </w:tc>
      </w:tr>
      <w:tr w:rsidR="009F4AE7">
        <w:trPr>
          <w:jc w:val="center"/>
        </w:trPr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Другие характеристики</w:t>
            </w: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Дополнительное профессиональное образование – программы повышения квалификации в области, соответствующей виду профессиональной деятельности</w:t>
            </w:r>
          </w:p>
        </w:tc>
      </w:tr>
    </w:tbl>
    <w:p w:rsidR="009F4AE7" w:rsidRDefault="009F4AE7">
      <w:pPr>
        <w:pStyle w:val="Norm"/>
        <w:rPr>
          <w:color w:val="000000" w:themeColor="text1"/>
        </w:rPr>
      </w:pPr>
    </w:p>
    <w:p w:rsidR="009F4AE7" w:rsidRDefault="00E1594D">
      <w:pPr>
        <w:pStyle w:val="Norm"/>
        <w:rPr>
          <w:color w:val="000000" w:themeColor="text1"/>
        </w:rPr>
      </w:pPr>
      <w:r>
        <w:rPr>
          <w:color w:val="000000" w:themeColor="text1"/>
        </w:rPr>
        <w:t>Справочная информация</w:t>
      </w:r>
    </w:p>
    <w:p w:rsidR="009F4AE7" w:rsidRDefault="009F4AE7">
      <w:pPr>
        <w:pStyle w:val="Norm"/>
        <w:rPr>
          <w:color w:val="000000" w:themeColor="text1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901"/>
        <w:gridCol w:w="1184"/>
        <w:gridCol w:w="7336"/>
      </w:tblGrid>
      <w:tr w:rsidR="009F4AE7">
        <w:trPr>
          <w:trHeight w:val="20"/>
          <w:jc w:val="center"/>
        </w:trPr>
        <w:tc>
          <w:tcPr>
            <w:tcW w:w="1901" w:type="dxa"/>
            <w:vAlign w:val="center"/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Наименование документа</w:t>
            </w:r>
          </w:p>
        </w:tc>
        <w:tc>
          <w:tcPr>
            <w:tcW w:w="1184" w:type="dxa"/>
            <w:vAlign w:val="center"/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Код</w:t>
            </w:r>
          </w:p>
        </w:tc>
        <w:tc>
          <w:tcPr>
            <w:tcW w:w="7337" w:type="dxa"/>
            <w:vAlign w:val="center"/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Наименование базовой группы, должности (профессии) или специальности</w:t>
            </w:r>
          </w:p>
        </w:tc>
      </w:tr>
      <w:tr w:rsidR="009F4AE7">
        <w:trPr>
          <w:trHeight w:val="20"/>
          <w:jc w:val="center"/>
        </w:trPr>
        <w:tc>
          <w:tcPr>
            <w:tcW w:w="1901" w:type="dxa"/>
          </w:tcPr>
          <w:p w:rsidR="009F4AE7" w:rsidRDefault="00E1594D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ОКЗ</w:t>
            </w:r>
          </w:p>
        </w:tc>
        <w:tc>
          <w:tcPr>
            <w:tcW w:w="1184" w:type="dxa"/>
          </w:tcPr>
          <w:p w:rsidR="009F4AE7" w:rsidRDefault="00E1594D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1330</w:t>
            </w:r>
          </w:p>
        </w:tc>
        <w:tc>
          <w:tcPr>
            <w:tcW w:w="7337" w:type="dxa"/>
          </w:tcPr>
          <w:p w:rsidR="009F4AE7" w:rsidRDefault="00E1594D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Руководители служб и подразделений в сфере информационно-коммуникационных технологий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 w:val="restart"/>
          </w:tcPr>
          <w:p w:rsidR="009F4AE7" w:rsidRDefault="00E1594D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ЕКС</w:t>
            </w:r>
          </w:p>
        </w:tc>
        <w:tc>
          <w:tcPr>
            <w:tcW w:w="1184" w:type="dxa"/>
            <w:vMerge w:val="restart"/>
          </w:tcPr>
          <w:p w:rsidR="009F4AE7" w:rsidRDefault="00E1594D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-</w:t>
            </w:r>
          </w:p>
        </w:tc>
        <w:tc>
          <w:tcPr>
            <w:tcW w:w="7337" w:type="dxa"/>
            <w:vMerge w:val="restart"/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Начальник отдела автоматизации и механизации производственных процессов</w:t>
            </w:r>
          </w:p>
        </w:tc>
      </w:tr>
      <w:tr w:rsidR="009F4AE7">
        <w:trPr>
          <w:trHeight w:val="517"/>
          <w:jc w:val="center"/>
        </w:trPr>
        <w:tc>
          <w:tcPr>
            <w:tcW w:w="1901" w:type="dxa"/>
            <w:vMerge/>
          </w:tcPr>
          <w:p w:rsidR="009F4AE7" w:rsidRDefault="009F4AE7"/>
        </w:tc>
        <w:tc>
          <w:tcPr>
            <w:tcW w:w="1184" w:type="dxa"/>
            <w:vMerge w:val="restart"/>
          </w:tcPr>
          <w:p w:rsidR="009F4AE7" w:rsidRDefault="00E1594D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-</w:t>
            </w:r>
          </w:p>
        </w:tc>
        <w:tc>
          <w:tcPr>
            <w:tcW w:w="7337" w:type="dxa"/>
            <w:vMerge w:val="restart"/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Начальник отдела автоматизированной системы управления производством (АСУП)</w:t>
            </w:r>
          </w:p>
        </w:tc>
      </w:tr>
      <w:tr w:rsidR="009F4AE7">
        <w:trPr>
          <w:trHeight w:val="20"/>
          <w:jc w:val="center"/>
        </w:trPr>
        <w:tc>
          <w:tcPr>
            <w:tcW w:w="1901" w:type="dxa"/>
            <w:vMerge/>
          </w:tcPr>
          <w:p w:rsidR="009F4AE7" w:rsidRDefault="009F4AE7"/>
        </w:tc>
        <w:tc>
          <w:tcPr>
            <w:tcW w:w="1184" w:type="dxa"/>
          </w:tcPr>
          <w:p w:rsidR="009F4AE7" w:rsidRDefault="00E1594D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-</w:t>
            </w:r>
          </w:p>
        </w:tc>
        <w:tc>
          <w:tcPr>
            <w:tcW w:w="7337" w:type="dxa"/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Начальник отдела автоматизированных систем управления технологическими процессами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 w:val="restart"/>
          </w:tcPr>
          <w:p w:rsidR="009F4AE7" w:rsidRDefault="00E1594D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ОКПДТР</w:t>
            </w:r>
          </w:p>
        </w:tc>
        <w:tc>
          <w:tcPr>
            <w:tcW w:w="1184" w:type="dxa"/>
            <w:vMerge w:val="restart"/>
          </w:tcPr>
          <w:p w:rsidR="009F4AE7" w:rsidRDefault="00E1594D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202259</w:t>
            </w:r>
          </w:p>
        </w:tc>
        <w:tc>
          <w:tcPr>
            <w:tcW w:w="7337" w:type="dxa"/>
            <w:vMerge w:val="restart"/>
          </w:tcPr>
          <w:p w:rsidR="009F4AE7" w:rsidRDefault="00E1594D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Начальник (заведующий) службы (в информационно-коммуникационных технологиях)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184" w:type="dxa"/>
            <w:vMerge w:val="restart"/>
          </w:tcPr>
          <w:p w:rsidR="009F4AE7" w:rsidRDefault="00E1594D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202502</w:t>
            </w:r>
          </w:p>
        </w:tc>
        <w:tc>
          <w:tcPr>
            <w:tcW w:w="7337" w:type="dxa"/>
            <w:vMerge w:val="restart"/>
          </w:tcPr>
          <w:p w:rsidR="009F4AE7" w:rsidRDefault="00E1594D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Начальник отдела (по информационным технологиям)</w:t>
            </w:r>
          </w:p>
        </w:tc>
      </w:tr>
      <w:tr w:rsidR="009F4AE7">
        <w:trPr>
          <w:trHeight w:val="20"/>
          <w:jc w:val="center"/>
        </w:trPr>
        <w:tc>
          <w:tcPr>
            <w:tcW w:w="1901" w:type="dxa"/>
            <w:vMerge/>
          </w:tcPr>
          <w:p w:rsidR="009F4AE7" w:rsidRDefault="009F4AE7"/>
        </w:tc>
        <w:tc>
          <w:tcPr>
            <w:tcW w:w="1184" w:type="dxa"/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202510</w:t>
            </w:r>
          </w:p>
        </w:tc>
        <w:tc>
          <w:tcPr>
            <w:tcW w:w="7337" w:type="dxa"/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Начальник отдела автоматизированных систем управления </w:t>
            </w:r>
            <w:r>
              <w:rPr>
                <w:rFonts w:cs="Times New Roman"/>
                <w:szCs w:val="24"/>
              </w:rPr>
              <w:lastRenderedPageBreak/>
              <w:t>технологическими процессами</w:t>
            </w:r>
          </w:p>
        </w:tc>
      </w:tr>
      <w:tr w:rsidR="009F4AE7">
        <w:trPr>
          <w:trHeight w:val="20"/>
          <w:jc w:val="center"/>
        </w:trPr>
        <w:tc>
          <w:tcPr>
            <w:tcW w:w="1901" w:type="dxa"/>
            <w:vMerge w:val="restart"/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>Перечень ВО</w:t>
            </w:r>
          </w:p>
        </w:tc>
        <w:tc>
          <w:tcPr>
            <w:tcW w:w="1184" w:type="dxa"/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01.04.02</w:t>
            </w:r>
          </w:p>
        </w:tc>
        <w:tc>
          <w:tcPr>
            <w:tcW w:w="7337" w:type="dxa"/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Прикладная математика и информатика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</w:tcPr>
          <w:p w:rsidR="009F4AE7" w:rsidRDefault="009F4AE7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1184" w:type="dxa"/>
            <w:vMerge w:val="restart"/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02.04.01</w:t>
            </w:r>
          </w:p>
        </w:tc>
        <w:tc>
          <w:tcPr>
            <w:tcW w:w="7337" w:type="dxa"/>
            <w:vMerge w:val="restart"/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Математика и компьютерные науки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</w:tcPr>
          <w:p w:rsidR="009F4AE7" w:rsidRDefault="009F4AE7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1184" w:type="dxa"/>
            <w:vMerge w:val="restart"/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02.04.02</w:t>
            </w:r>
          </w:p>
        </w:tc>
        <w:tc>
          <w:tcPr>
            <w:tcW w:w="7337" w:type="dxa"/>
            <w:vMerge w:val="restart"/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Фундаментальная информатика и информационные технологии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</w:tcPr>
          <w:p w:rsidR="009F4AE7" w:rsidRDefault="009F4AE7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1184" w:type="dxa"/>
            <w:vMerge w:val="restart"/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02.04.03</w:t>
            </w:r>
          </w:p>
        </w:tc>
        <w:tc>
          <w:tcPr>
            <w:tcW w:w="7337" w:type="dxa"/>
            <w:vMerge w:val="restart"/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Математическое обеспечение и администрирование информационных систем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</w:tcPr>
          <w:p w:rsidR="009F4AE7" w:rsidRDefault="009F4AE7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1184" w:type="dxa"/>
            <w:vMerge w:val="restart"/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09.04.01</w:t>
            </w:r>
          </w:p>
        </w:tc>
        <w:tc>
          <w:tcPr>
            <w:tcW w:w="7337" w:type="dxa"/>
            <w:vMerge w:val="restart"/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Информатика и вычислительная техника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</w:tcPr>
          <w:p w:rsidR="009F4AE7" w:rsidRDefault="009F4AE7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1184" w:type="dxa"/>
            <w:vMerge w:val="restart"/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09.04.02</w:t>
            </w:r>
          </w:p>
        </w:tc>
        <w:tc>
          <w:tcPr>
            <w:tcW w:w="7337" w:type="dxa"/>
            <w:vMerge w:val="restart"/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Информационные системы и технологии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</w:tcPr>
          <w:p w:rsidR="009F4AE7" w:rsidRDefault="009F4AE7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1184" w:type="dxa"/>
            <w:vMerge w:val="restart"/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09.04.03</w:t>
            </w:r>
          </w:p>
        </w:tc>
        <w:tc>
          <w:tcPr>
            <w:tcW w:w="7337" w:type="dxa"/>
            <w:vMerge w:val="restart"/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Прикладная информатика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</w:tcPr>
          <w:p w:rsidR="009F4AE7" w:rsidRDefault="009F4AE7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1184" w:type="dxa"/>
            <w:vMerge w:val="restart"/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09.04.04</w:t>
            </w:r>
          </w:p>
        </w:tc>
        <w:tc>
          <w:tcPr>
            <w:tcW w:w="7337" w:type="dxa"/>
            <w:vMerge w:val="restart"/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Программная инженерия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</w:tcPr>
          <w:p w:rsidR="009F4AE7" w:rsidRDefault="009F4AE7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1184" w:type="dxa"/>
            <w:vMerge w:val="restart"/>
          </w:tcPr>
          <w:p w:rsidR="009F4AE7" w:rsidRDefault="00E1594D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10.04.01</w:t>
            </w:r>
          </w:p>
        </w:tc>
        <w:tc>
          <w:tcPr>
            <w:tcW w:w="7337" w:type="dxa"/>
            <w:vMerge w:val="restart"/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Информационная безопасность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</w:tcPr>
          <w:p w:rsidR="009F4AE7" w:rsidRDefault="009F4AE7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1184" w:type="dxa"/>
            <w:vMerge w:val="restart"/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10.05.01</w:t>
            </w:r>
          </w:p>
        </w:tc>
        <w:tc>
          <w:tcPr>
            <w:tcW w:w="7337" w:type="dxa"/>
            <w:vMerge w:val="restart"/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Компьютерная безопасность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</w:tcPr>
          <w:p w:rsidR="009F4AE7" w:rsidRDefault="009F4AE7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1184" w:type="dxa"/>
            <w:vMerge w:val="restart"/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10.05.03</w:t>
            </w:r>
          </w:p>
        </w:tc>
        <w:tc>
          <w:tcPr>
            <w:tcW w:w="7337" w:type="dxa"/>
            <w:vMerge w:val="restart"/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Информационная безопасность автоматизированных систем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</w:tcPr>
          <w:p w:rsidR="009F4AE7" w:rsidRDefault="009F4AE7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1184" w:type="dxa"/>
            <w:vMerge w:val="restart"/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10.05.04</w:t>
            </w:r>
          </w:p>
        </w:tc>
        <w:tc>
          <w:tcPr>
            <w:tcW w:w="7337" w:type="dxa"/>
            <w:vMerge w:val="restart"/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Информационно-аналитические системы безопасности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</w:tcPr>
          <w:p w:rsidR="009F4AE7" w:rsidRDefault="009F4AE7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1184" w:type="dxa"/>
            <w:vMerge w:val="restart"/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11.05.01</w:t>
            </w:r>
          </w:p>
        </w:tc>
        <w:tc>
          <w:tcPr>
            <w:tcW w:w="7337" w:type="dxa"/>
            <w:vMerge w:val="restart"/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Радиоэлектронные системы и комплексы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</w:tcPr>
          <w:p w:rsidR="009F4AE7" w:rsidRDefault="009F4AE7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1184" w:type="dxa"/>
            <w:vMerge w:val="restart"/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11.05.02</w:t>
            </w:r>
          </w:p>
        </w:tc>
        <w:tc>
          <w:tcPr>
            <w:tcW w:w="7337" w:type="dxa"/>
            <w:vMerge w:val="restart"/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Специальные радиотехнические системы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</w:tcPr>
          <w:p w:rsidR="009F4AE7" w:rsidRDefault="009F4AE7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1184" w:type="dxa"/>
            <w:vMerge w:val="restart"/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11.04.01</w:t>
            </w:r>
          </w:p>
        </w:tc>
        <w:tc>
          <w:tcPr>
            <w:tcW w:w="7337" w:type="dxa"/>
            <w:vMerge w:val="restart"/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Радиотехника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</w:tcPr>
          <w:p w:rsidR="009F4AE7" w:rsidRDefault="009F4AE7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1184" w:type="dxa"/>
            <w:vMerge w:val="restart"/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12.04.01</w:t>
            </w:r>
          </w:p>
        </w:tc>
        <w:tc>
          <w:tcPr>
            <w:tcW w:w="7337" w:type="dxa"/>
            <w:vMerge w:val="restart"/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Приборостроение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</w:tcPr>
          <w:p w:rsidR="009F4AE7" w:rsidRDefault="009F4AE7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1184" w:type="dxa"/>
            <w:vMerge w:val="restart"/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12.05.01</w:t>
            </w:r>
          </w:p>
        </w:tc>
        <w:tc>
          <w:tcPr>
            <w:tcW w:w="7337" w:type="dxa"/>
            <w:vMerge w:val="restart"/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Электронные и оптико-электронные приборы и системы специального назначения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</w:tcPr>
          <w:p w:rsidR="009F4AE7" w:rsidRDefault="009F4AE7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1184" w:type="dxa"/>
            <w:vMerge w:val="restart"/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15.04.04</w:t>
            </w:r>
          </w:p>
        </w:tc>
        <w:tc>
          <w:tcPr>
            <w:tcW w:w="7337" w:type="dxa"/>
            <w:vMerge w:val="restart"/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Автоматизация технологических процессов и производств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</w:tcPr>
          <w:p w:rsidR="009F4AE7" w:rsidRDefault="009F4AE7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1184" w:type="dxa"/>
            <w:vMerge w:val="restart"/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15.04.06</w:t>
            </w:r>
          </w:p>
        </w:tc>
        <w:tc>
          <w:tcPr>
            <w:tcW w:w="7337" w:type="dxa"/>
            <w:vMerge w:val="restart"/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Мехатроника и робототехника</w:t>
            </w:r>
          </w:p>
        </w:tc>
      </w:tr>
      <w:tr w:rsidR="009F4AE7">
        <w:trPr>
          <w:trHeight w:val="276"/>
          <w:jc w:val="center"/>
        </w:trPr>
        <w:tc>
          <w:tcPr>
            <w:tcW w:w="1901" w:type="dxa"/>
            <w:vMerge/>
          </w:tcPr>
          <w:p w:rsidR="009F4AE7" w:rsidRDefault="009F4AE7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1184" w:type="dxa"/>
            <w:vMerge w:val="restart"/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27.04.03</w:t>
            </w:r>
          </w:p>
        </w:tc>
        <w:tc>
          <w:tcPr>
            <w:tcW w:w="7337" w:type="dxa"/>
            <w:vMerge w:val="restart"/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Системный анализ и управление</w:t>
            </w:r>
          </w:p>
        </w:tc>
      </w:tr>
      <w:tr w:rsidR="009F4AE7">
        <w:trPr>
          <w:trHeight w:val="20"/>
          <w:jc w:val="center"/>
        </w:trPr>
        <w:tc>
          <w:tcPr>
            <w:tcW w:w="1901" w:type="dxa"/>
            <w:vMerge/>
          </w:tcPr>
          <w:p w:rsidR="009F4AE7" w:rsidRDefault="009F4AE7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1184" w:type="dxa"/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27.04.04</w:t>
            </w:r>
          </w:p>
        </w:tc>
        <w:tc>
          <w:tcPr>
            <w:tcW w:w="7337" w:type="dxa"/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Управление в технических системах</w:t>
            </w:r>
          </w:p>
        </w:tc>
      </w:tr>
    </w:tbl>
    <w:p w:rsidR="009F4AE7" w:rsidRDefault="009F4AE7">
      <w:pPr>
        <w:pStyle w:val="Norm"/>
        <w:rPr>
          <w:sz w:val="20"/>
          <w:szCs w:val="20"/>
        </w:rPr>
      </w:pPr>
    </w:p>
    <w:p w:rsidR="009F4AE7" w:rsidRDefault="00E1594D">
      <w:pPr>
        <w:pStyle w:val="Norm"/>
        <w:rPr>
          <w:b/>
        </w:rPr>
      </w:pPr>
      <w:r>
        <w:rPr>
          <w:b/>
        </w:rPr>
        <w:t>3.6.1. Трудовая функция</w:t>
      </w:r>
    </w:p>
    <w:p w:rsidR="009F4AE7" w:rsidRDefault="009F4AE7">
      <w:pPr>
        <w:pStyle w:val="Norm"/>
        <w:rPr>
          <w:b/>
          <w:sz w:val="20"/>
          <w:szCs w:val="20"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525"/>
        <w:gridCol w:w="5244"/>
        <w:gridCol w:w="567"/>
        <w:gridCol w:w="992"/>
        <w:gridCol w:w="1559"/>
        <w:gridCol w:w="534"/>
      </w:tblGrid>
      <w:tr w:rsidR="009F4AE7">
        <w:trPr>
          <w:jc w:val="center"/>
        </w:trPr>
        <w:tc>
          <w:tcPr>
            <w:tcW w:w="1525" w:type="dxa"/>
            <w:tcBorders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52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  <w:szCs w:val="24"/>
              </w:rPr>
              <w:t>Руководство деятельностью по эксплуатации АСУТП нефтегазовой отрасли</w:t>
            </w:r>
          </w:p>
        </w:tc>
        <w:tc>
          <w:tcPr>
            <w:tcW w:w="567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F/01.7</w:t>
            </w:r>
          </w:p>
        </w:tc>
        <w:tc>
          <w:tcPr>
            <w:tcW w:w="1559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>
              <w:rPr>
                <w:rFonts w:cs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5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</w:t>
            </w:r>
          </w:p>
        </w:tc>
      </w:tr>
    </w:tbl>
    <w:p w:rsidR="009F4AE7" w:rsidRDefault="009F4AE7">
      <w:pPr>
        <w:pStyle w:val="Norm"/>
        <w:rPr>
          <w:b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931"/>
        <w:gridCol w:w="8490"/>
      </w:tblGrid>
      <w:tr w:rsidR="009F4AE7">
        <w:trPr>
          <w:trHeight w:val="526"/>
          <w:jc w:val="center"/>
        </w:trPr>
        <w:tc>
          <w:tcPr>
            <w:tcW w:w="193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Трудовые действия</w:t>
            </w: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Планирование деятельности подразделений по эксплуатации АСУТП нефтегазовой отрасли</w:t>
            </w:r>
          </w:p>
        </w:tc>
      </w:tr>
      <w:tr w:rsidR="009F4AE7">
        <w:trPr>
          <w:trHeight w:val="580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Контроль выполнения планов деятельности подразделений по эксплуатации АСУТП нефтегазовой отрасли</w:t>
            </w:r>
          </w:p>
        </w:tc>
      </w:tr>
      <w:tr w:rsidR="009F4AE7">
        <w:trPr>
          <w:trHeight w:val="840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Руководство и контроль реализации программ, планов, требований стандартов и нормативно-технических документов в области эксплуатации АСУТП нефтегазовой отрасли</w:t>
            </w:r>
          </w:p>
        </w:tc>
      </w:tr>
      <w:tr w:rsidR="009F4AE7">
        <w:trPr>
          <w:trHeight w:val="333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Руководство подготовкой предложений по применению цифровых моделей и машиночитаемых данных для повышения эффективности эксплуатации АСУТП нефтегазовой отрасли</w:t>
            </w:r>
          </w:p>
        </w:tc>
      </w:tr>
      <w:tr w:rsidR="009F4AE7">
        <w:trPr>
          <w:trHeight w:val="20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Руководство формированием мероприятий по внедрению тиражируемых систем автоматизации на базе от</w:t>
            </w:r>
            <w:r>
              <w:rPr>
                <w:rFonts w:cs="Times New Roman"/>
                <w:color w:val="000000" w:themeColor="text1"/>
                <w:szCs w:val="24"/>
              </w:rPr>
              <w:t>ечественного программного обеспечения и контроллеров</w:t>
            </w:r>
          </w:p>
        </w:tc>
      </w:tr>
      <w:tr w:rsidR="009F4AE7">
        <w:trPr>
          <w:trHeight w:val="20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Р</w:t>
            </w:r>
            <w:r>
              <w:rPr>
                <w:rFonts w:cs="Times New Roman"/>
                <w:color w:val="000000" w:themeColor="text1"/>
                <w:szCs w:val="24"/>
              </w:rPr>
              <w:t>уководство формированием мероприятий по реализации Комплексной целевой программы технического перевооружения, реконструкции и развития технологических объектов нефтегазовой отрасли в части АСУТП, а также подготовкой отчетности о выполнении указанных меропр</w:t>
            </w:r>
            <w:r>
              <w:rPr>
                <w:rFonts w:cs="Times New Roman"/>
                <w:color w:val="000000" w:themeColor="text1"/>
                <w:szCs w:val="24"/>
              </w:rPr>
              <w:t>иятий</w:t>
            </w:r>
          </w:p>
        </w:tc>
      </w:tr>
      <w:tr w:rsidR="009F4AE7">
        <w:trPr>
          <w:trHeight w:val="507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Руководство формированием мероприятий по реализации организационных и технических мер по обеспечению защиты данных АСУТП  </w:t>
            </w:r>
          </w:p>
        </w:tc>
      </w:tr>
      <w:tr w:rsidR="009F4AE7">
        <w:trPr>
          <w:trHeight w:val="20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Организация ведения централизованных баз данных о техническом состоянии </w:t>
            </w:r>
            <w:r>
              <w:rPr>
                <w:rFonts w:cs="Times New Roman"/>
                <w:color w:val="000000" w:themeColor="text1"/>
                <w:szCs w:val="24"/>
              </w:rPr>
              <w:lastRenderedPageBreak/>
              <w:t>средств АСУТП нефтегазовой отрасли</w:t>
            </w:r>
          </w:p>
        </w:tc>
      </w:tr>
      <w:tr w:rsidR="009F4AE7">
        <w:trPr>
          <w:trHeight w:val="20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Планирование з</w:t>
            </w:r>
            <w:r>
              <w:rPr>
                <w:rFonts w:cs="Times New Roman"/>
                <w:szCs w:val="24"/>
              </w:rPr>
              <w:t>атрат подразделений на эксплуатацию средств АСУТП нефтегазовой отрасли</w:t>
            </w:r>
          </w:p>
        </w:tc>
      </w:tr>
      <w:tr w:rsidR="009F4AE7">
        <w:trPr>
          <w:trHeight w:val="20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Руководство организацией работ по ТОиР, ДО средств АСУТП</w:t>
            </w:r>
          </w:p>
        </w:tc>
      </w:tr>
      <w:tr w:rsidR="009F4AE7">
        <w:trPr>
          <w:trHeight w:val="20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Обеспечение мониторинга технического состояния средств АСУТП на потенциально опасных участках технологических объектов нефтегазовой отрасли</w:t>
            </w:r>
          </w:p>
        </w:tc>
      </w:tr>
      <w:tr w:rsidR="009F4AE7">
        <w:trPr>
          <w:trHeight w:val="20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Обеспечение контроля выполнения работ по ТОиР, ДО средств АСУТП нефтегазовой отрасли</w:t>
            </w:r>
          </w:p>
        </w:tc>
      </w:tr>
      <w:tr w:rsidR="009F4AE7">
        <w:trPr>
          <w:trHeight w:val="20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Организация проведения пров</w:t>
            </w:r>
            <w:r>
              <w:rPr>
                <w:rFonts w:cs="Times New Roman"/>
                <w:szCs w:val="24"/>
              </w:rPr>
              <w:t>ерок готовности средств АСУТП нефтегазовой отрасли к эксплуатации в осенне-зимний период и период весенне-летних паводков</w:t>
            </w:r>
          </w:p>
        </w:tc>
      </w:tr>
      <w:tr w:rsidR="009F4AE7">
        <w:trPr>
          <w:trHeight w:val="20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Работа в составе комиссий по расследованию аварий, инцидентов, несчастных случаев на технологических объектах нефтегазовой отрасли в</w:t>
            </w:r>
            <w:r>
              <w:rPr>
                <w:rFonts w:cs="Times New Roman"/>
                <w:szCs w:val="24"/>
              </w:rPr>
              <w:t xml:space="preserve"> области АСУТП</w:t>
            </w:r>
          </w:p>
        </w:tc>
      </w:tr>
      <w:tr w:rsidR="009F4AE7">
        <w:trPr>
          <w:trHeight w:val="20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Контроль разработки и выполнения мероприятий, направленных на предупреждение отказов средств АСУТП нефтегазовой отрасли</w:t>
            </w:r>
          </w:p>
        </w:tc>
      </w:tr>
      <w:tr w:rsidR="009F4AE7">
        <w:trPr>
          <w:trHeight w:val="20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Согласование технических вопросов, связанных с эксплуатацией, ремонтом и доработкой средств АСУТП нефтегазовой отрасли, с разработчиками и организациями-изготовителями</w:t>
            </w:r>
          </w:p>
        </w:tc>
      </w:tr>
      <w:tr w:rsidR="009F4AE7">
        <w:trPr>
          <w:trHeight w:val="20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Руководство работой по обеспечению МТР в области АСУТП нефтегазовой отрасли</w:t>
            </w:r>
          </w:p>
        </w:tc>
      </w:tr>
      <w:tr w:rsidR="009F4AE7">
        <w:trPr>
          <w:trHeight w:val="20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Обеспече</w:t>
            </w:r>
            <w:r>
              <w:rPr>
                <w:rFonts w:cs="Times New Roman"/>
                <w:szCs w:val="24"/>
              </w:rPr>
              <w:t>ние контроля выполнения предписаний органов контроля и надзора, касающихся эксплуатации средств АСУТП нефтегазовой отрасли</w:t>
            </w:r>
          </w:p>
        </w:tc>
      </w:tr>
      <w:tr w:rsidR="009F4AE7">
        <w:trPr>
          <w:trHeight w:val="20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Организация договорной работы в области эксплуатации средств АСУТП нефтегазовой отрасли</w:t>
            </w:r>
          </w:p>
        </w:tc>
      </w:tr>
      <w:tr w:rsidR="009F4AE7">
        <w:trPr>
          <w:trHeight w:val="20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Контроль исполнения бюджета подразделений</w:t>
            </w:r>
            <w:r>
              <w:rPr>
                <w:rFonts w:cs="Times New Roman"/>
                <w:szCs w:val="24"/>
              </w:rPr>
              <w:t xml:space="preserve"> по расходам на эксплуатацию средств АСУТП нефтегазовой отрасли</w:t>
            </w:r>
          </w:p>
        </w:tc>
      </w:tr>
      <w:tr w:rsidR="009F4AE7">
        <w:trPr>
          <w:trHeight w:val="20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Контроль формирования отчетности о деятельности подразделений по эксплуатации АСУТП нефтегазовой отрасли</w:t>
            </w:r>
          </w:p>
        </w:tc>
      </w:tr>
      <w:tr w:rsidR="009F4AE7">
        <w:trPr>
          <w:trHeight w:val="1171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Контроль применения нормативных правовых актов Российской Федерации, локальных нормативных актов, распорядительных документов, технической документации работниками подразделения при эксплуатации средств АСУТП нефтегазовой отрасли</w:t>
            </w:r>
          </w:p>
        </w:tc>
      </w:tr>
      <w:tr w:rsidR="009F4AE7">
        <w:trPr>
          <w:trHeight w:val="20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Контроль применения на э</w:t>
            </w:r>
            <w:r>
              <w:rPr>
                <w:rFonts w:cs="Times New Roman"/>
                <w:color w:val="000000" w:themeColor="text1"/>
                <w:szCs w:val="24"/>
              </w:rPr>
              <w:t>тапах проектирования, монтажа и наладки, эксплуатации нормативно-технических документов в области автоматизации</w:t>
            </w:r>
          </w:p>
        </w:tc>
      </w:tr>
      <w:tr w:rsidR="009F4AE7">
        <w:trPr>
          <w:trHeight w:val="20"/>
          <w:jc w:val="center"/>
        </w:trPr>
        <w:tc>
          <w:tcPr>
            <w:tcW w:w="193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умения</w:t>
            </w: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Планировать работу подразделений по эксплуатации АСУТП с учетом поставленных задач и имеющихся ресурсов</w:t>
            </w:r>
          </w:p>
        </w:tc>
      </w:tr>
      <w:tr w:rsidR="009F4AE7">
        <w:trPr>
          <w:trHeight w:val="276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Контролировать деятельность подразделения по эксплуатации АСУТП в области исполнения планов и бюджета</w:t>
            </w:r>
          </w:p>
        </w:tc>
      </w:tr>
      <w:tr w:rsidR="009F4AE7">
        <w:trPr>
          <w:trHeight w:val="276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Планировать, организовывать, контролировать и анализировать  показатели работы подразделения по эксплуатации средств АСУТП</w:t>
            </w:r>
          </w:p>
        </w:tc>
      </w:tr>
      <w:tr w:rsidR="009F4AE7">
        <w:trPr>
          <w:trHeight w:val="276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Организовывать и контролиро</w:t>
            </w:r>
            <w:r>
              <w:rPr>
                <w:rFonts w:cs="Times New Roman"/>
                <w:color w:val="000000" w:themeColor="text1"/>
                <w:szCs w:val="24"/>
              </w:rPr>
              <w:t>вать формирование мероприятий по повышению эффективности эксплуатации АСУТП нефтегазовой отрасли</w:t>
            </w:r>
          </w:p>
        </w:tc>
      </w:tr>
      <w:tr w:rsidR="009F4AE7">
        <w:trPr>
          <w:trHeight w:val="276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Определять и обосновывать целесообразность применения тиражируемых решений АСУТП при эксплуатации объектов нефтегазовой отрасли</w:t>
            </w:r>
          </w:p>
        </w:tc>
      </w:tr>
      <w:tr w:rsidR="009F4AE7">
        <w:trPr>
          <w:trHeight w:val="276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Организовывать выполнение работ по реализации Комплексной целевой программы технического перевооружения, реконструкции и развития технологических объектов нефтегазовой отрасли в части АСУТП и подготовку отчетности о выполнении указанных работ</w:t>
            </w:r>
          </w:p>
        </w:tc>
      </w:tr>
      <w:tr w:rsidR="009F4AE7">
        <w:trPr>
          <w:trHeight w:val="276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Организовыв</w:t>
            </w:r>
            <w:r>
              <w:rPr>
                <w:rFonts w:cs="Times New Roman"/>
                <w:color w:val="000000" w:themeColor="text1"/>
                <w:szCs w:val="24"/>
              </w:rPr>
              <w:t xml:space="preserve">ать и контролировать выполнение предусмотренных регламентами организационных и технических мер по защите данных АСУТП в пределах </w:t>
            </w:r>
            <w:r>
              <w:rPr>
                <w:rFonts w:cs="Times New Roman"/>
                <w:color w:val="000000" w:themeColor="text1"/>
                <w:szCs w:val="24"/>
              </w:rPr>
              <w:lastRenderedPageBreak/>
              <w:t>предоставленных полномочий</w:t>
            </w:r>
          </w:p>
        </w:tc>
      </w:tr>
      <w:tr w:rsidR="009F4AE7">
        <w:trPr>
          <w:trHeight w:val="276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Оценивать наполненность и актуальность  централизованных баз данных о техническом состоянии средст</w:t>
            </w:r>
            <w:r>
              <w:rPr>
                <w:rFonts w:cs="Times New Roman"/>
                <w:color w:val="000000" w:themeColor="text1"/>
                <w:szCs w:val="24"/>
              </w:rPr>
              <w:t>в АСУТП нефтегазовой отрасли</w:t>
            </w:r>
          </w:p>
        </w:tc>
      </w:tr>
      <w:tr w:rsidR="009F4AE7">
        <w:trPr>
          <w:trHeight w:val="276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Формировать бюджет подразделений на эксплуатацию средств АСУТП</w:t>
            </w:r>
          </w:p>
        </w:tc>
      </w:tr>
      <w:tr w:rsidR="009F4AE7">
        <w:trPr>
          <w:trHeight w:val="276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Определять необходимость проведения и объемы работ по ТОиР, ДО средств АСУТП</w:t>
            </w:r>
          </w:p>
        </w:tc>
      </w:tr>
      <w:tr w:rsidR="009F4AE7">
        <w:trPr>
          <w:trHeight w:val="276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Выбирать оптимальные решения при планировании ТОиР, ДО средств АСУТП</w:t>
            </w:r>
          </w:p>
        </w:tc>
      </w:tr>
      <w:tr w:rsidR="009F4AE7">
        <w:trPr>
          <w:trHeight w:val="276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Оценивать эффективность работы средств АСУТП</w:t>
            </w:r>
          </w:p>
        </w:tc>
      </w:tr>
      <w:tr w:rsidR="009F4AE7">
        <w:trPr>
          <w:trHeight w:val="276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Осуществлять контроль качества производства работ по ТОиР, ДО средств АСУТП</w:t>
            </w:r>
          </w:p>
        </w:tc>
      </w:tr>
      <w:tr w:rsidR="009F4AE7">
        <w:trPr>
          <w:trHeight w:val="276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Анализировать сроки и ход производства работ по ТОиР, ДО средств АСУТП</w:t>
            </w:r>
          </w:p>
        </w:tc>
      </w:tr>
      <w:tr w:rsidR="009F4AE7">
        <w:trPr>
          <w:trHeight w:val="276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Контролировать готовность средств АСУТП нефтегазовой отрас</w:t>
            </w:r>
            <w:r>
              <w:rPr>
                <w:rFonts w:cs="Times New Roman"/>
                <w:color w:val="000000"/>
                <w:szCs w:val="24"/>
              </w:rPr>
              <w:t>ли к эксплуатации в осенне-зимний период и период весенне-летних паводков</w:t>
            </w:r>
          </w:p>
        </w:tc>
      </w:tr>
      <w:tr w:rsidR="009F4AE7">
        <w:trPr>
          <w:trHeight w:val="276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Анализировать причины отказов средств АСУТП и нарушений технологического процесса</w:t>
            </w:r>
          </w:p>
        </w:tc>
      </w:tr>
      <w:tr w:rsidR="009F4AE7">
        <w:trPr>
          <w:trHeight w:val="276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Анализировать материалы расследования аварий, инцидентов и несчастных случаев на технологических</w:t>
            </w:r>
            <w:r>
              <w:rPr>
                <w:rFonts w:cs="Times New Roman"/>
                <w:color w:val="000000" w:themeColor="text1"/>
                <w:szCs w:val="24"/>
              </w:rPr>
              <w:t xml:space="preserve"> объектах нефтегазовой отрасли в части АСУТП и организовывать подготовку предложений по предупреждающим мероприятиям</w:t>
            </w:r>
          </w:p>
        </w:tc>
      </w:tr>
      <w:tr w:rsidR="009F4AE7">
        <w:trPr>
          <w:trHeight w:val="276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Оценивать исполнение мероприятий, направленных на предупреждение отказов средств АСУТП</w:t>
            </w:r>
          </w:p>
        </w:tc>
      </w:tr>
      <w:tr w:rsidR="009F4AE7">
        <w:trPr>
          <w:trHeight w:val="276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Взаимодействовать со сторонними организациями, сервисными организациями, разработчиками, организациями-изготовителями в области АСУТП</w:t>
            </w:r>
          </w:p>
        </w:tc>
      </w:tr>
      <w:tr w:rsidR="009F4AE7">
        <w:trPr>
          <w:trHeight w:val="276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Контролировать обеспечение и потребление МТР в области АСУТП</w:t>
            </w:r>
          </w:p>
        </w:tc>
      </w:tr>
      <w:tr w:rsidR="009F4AE7">
        <w:trPr>
          <w:trHeight w:val="276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Обосновывать плановые показатели потребности в МТР в обла</w:t>
            </w:r>
            <w:r>
              <w:rPr>
                <w:rFonts w:cs="Times New Roman"/>
                <w:color w:val="000000"/>
                <w:szCs w:val="24"/>
              </w:rPr>
              <w:t>сти АСУТП</w:t>
            </w:r>
          </w:p>
        </w:tc>
      </w:tr>
      <w:tr w:rsidR="009F4AE7">
        <w:trPr>
          <w:trHeight w:val="276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Контролировать выполнение мероприятий устранения замечаний предписаний органов контроля и надзора, касающихся эксплуатации средств АСУТП нефтегазовой отрасли</w:t>
            </w:r>
          </w:p>
        </w:tc>
      </w:tr>
      <w:tr w:rsidR="009F4AE7">
        <w:trPr>
          <w:trHeight w:val="276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Контролировать исполнение договоров в области эксплуатации АСУТП</w:t>
            </w:r>
          </w:p>
        </w:tc>
      </w:tr>
      <w:tr w:rsidR="009F4AE7">
        <w:trPr>
          <w:trHeight w:val="276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Анализировать исполнение бюджета подразделений по расходам на эксплуатацию средств АСУТП нефтегазовой отрасли</w:t>
            </w:r>
          </w:p>
        </w:tc>
      </w:tr>
      <w:tr w:rsidR="009F4AE7">
        <w:trPr>
          <w:trHeight w:val="276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Контролировать формирование отчетности о деятельности подразделений по эксплуатации АСУТП нефтегазовой отрасли</w:t>
            </w:r>
          </w:p>
        </w:tc>
      </w:tr>
      <w:tr w:rsidR="009F4AE7">
        <w:trPr>
          <w:trHeight w:val="20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Контролировать применение норма</w:t>
            </w:r>
            <w:r>
              <w:rPr>
                <w:rFonts w:cs="Times New Roman"/>
                <w:color w:val="000000"/>
                <w:szCs w:val="24"/>
              </w:rPr>
              <w:t>тивных правовых актов Российской Федерации, локальных нормативных актов, распорядительных документов, технической документации работниками подразделения при эксплуатации средств АСУТП</w:t>
            </w:r>
          </w:p>
        </w:tc>
      </w:tr>
      <w:tr w:rsidR="009F4AE7">
        <w:trPr>
          <w:trHeight w:val="374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Оказывать первую помощь пострадавшим</w:t>
            </w:r>
          </w:p>
        </w:tc>
      </w:tr>
      <w:tr w:rsidR="009F4AE7">
        <w:trPr>
          <w:trHeight w:val="603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Применять средства индивидуальной и коллективной защиты при эксплуатации АСУТП на производственных объектах нефтегазовой отрасли</w:t>
            </w:r>
          </w:p>
        </w:tc>
      </w:tr>
      <w:tr w:rsidR="009F4AE7">
        <w:trPr>
          <w:trHeight w:val="590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Применять специализированные программные продукты в области АСУТП организации нефтегазовой отрасли</w:t>
            </w:r>
          </w:p>
        </w:tc>
      </w:tr>
      <w:tr w:rsidR="009F4AE7">
        <w:trPr>
          <w:trHeight w:val="905"/>
          <w:jc w:val="center"/>
        </w:trPr>
        <w:tc>
          <w:tcPr>
            <w:tcW w:w="193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знания</w:t>
            </w: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Нормативные правовые акты Российской Федерации, локальные нормативные акты, распорядительные документы и техническая документация в области эксплуатации  средств АСУТП </w:t>
            </w:r>
          </w:p>
        </w:tc>
      </w:tr>
      <w:tr w:rsidR="009F4AE7">
        <w:trPr>
          <w:trHeight w:val="592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Назначение, устройство и принцип работы оборудования производственных объектов, экспл</w:t>
            </w:r>
            <w:r>
              <w:rPr>
                <w:rFonts w:cs="Times New Roman"/>
                <w:szCs w:val="24"/>
              </w:rPr>
              <w:t xml:space="preserve">уатируемых в организации нефтегазовой отрасли </w:t>
            </w:r>
          </w:p>
        </w:tc>
      </w:tr>
      <w:tr w:rsidR="009F4AE7">
        <w:trPr>
          <w:trHeight w:val="20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Технология автоматизируемых процессов добычи, переработки, транспортировки, хранения, распределения нефти, газа, газового конденсата и продуктов их переработки, в том числе вспомогательных процессов</w:t>
            </w:r>
          </w:p>
        </w:tc>
      </w:tr>
      <w:tr w:rsidR="009F4AE7">
        <w:trPr>
          <w:trHeight w:val="20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Технологические схемы обслуживаемых объектов добычи, переработки, </w:t>
            </w:r>
            <w:r>
              <w:rPr>
                <w:rFonts w:cs="Times New Roman"/>
                <w:color w:val="000000" w:themeColor="text1"/>
                <w:szCs w:val="24"/>
              </w:rPr>
              <w:lastRenderedPageBreak/>
              <w:t>транспортировки, хранения, распределения нефти, газа, газового конденсата и продуктов их переработки</w:t>
            </w:r>
          </w:p>
        </w:tc>
      </w:tr>
      <w:tr w:rsidR="009F4AE7">
        <w:trPr>
          <w:trHeight w:val="20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Стандарты, технические регламенты, руководства (инструкции), устанавливающие правила фо</w:t>
            </w:r>
            <w:r>
              <w:rPr>
                <w:rFonts w:cs="Times New Roman"/>
                <w:color w:val="000000" w:themeColor="text1"/>
                <w:szCs w:val="24"/>
              </w:rPr>
              <w:t xml:space="preserve">рмирования отчетности в области эксплуатации средств АСУТП </w:t>
            </w:r>
          </w:p>
        </w:tc>
      </w:tr>
      <w:tr w:rsidR="009F4AE7">
        <w:trPr>
          <w:trHeight w:val="20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Стандарты, технические условия, руководящие документы по разработке и оформлению эксплуатационной и технической документации в области эксплуатации АСУТП</w:t>
            </w:r>
          </w:p>
        </w:tc>
      </w:tr>
      <w:tr w:rsidR="009F4AE7">
        <w:trPr>
          <w:trHeight w:val="518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Виды, технико-эксплуатационные характеристики, конструктивные особенности, режимы работы средств АСУТП </w:t>
            </w:r>
          </w:p>
        </w:tc>
      </w:tr>
      <w:tr w:rsidR="009F4AE7">
        <w:trPr>
          <w:trHeight w:val="20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Структурная схема средств АСУТП</w:t>
            </w:r>
          </w:p>
        </w:tc>
      </w:tr>
      <w:tr w:rsidR="009F4AE7">
        <w:trPr>
          <w:trHeight w:val="20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Порядок расследования аварий, инцидентов, несчастных случаев на технологических объектах нефтегазовой отрасли </w:t>
            </w:r>
          </w:p>
        </w:tc>
      </w:tr>
      <w:tr w:rsidR="009F4AE7">
        <w:trPr>
          <w:trHeight w:val="20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Осн</w:t>
            </w:r>
            <w:r>
              <w:rPr>
                <w:rFonts w:cs="Times New Roman"/>
                <w:color w:val="000000" w:themeColor="text1"/>
                <w:szCs w:val="24"/>
              </w:rPr>
              <w:t>овы менеджмента, организации труда и управления производством</w:t>
            </w:r>
          </w:p>
        </w:tc>
      </w:tr>
      <w:tr w:rsidR="009F4AE7">
        <w:trPr>
          <w:trHeight w:val="20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Состав работ, периодичность и регламент проведения ТОиР, ДО средств АСУТП </w:t>
            </w:r>
          </w:p>
        </w:tc>
      </w:tr>
      <w:tr w:rsidR="009F4AE7">
        <w:trPr>
          <w:trHeight w:val="20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Методы и средства технического контроля проведения ТОиР, ДО средств АСУТП </w:t>
            </w:r>
          </w:p>
        </w:tc>
      </w:tr>
      <w:tr w:rsidR="009F4AE7">
        <w:trPr>
          <w:trHeight w:val="293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Назначение, устройство и принцип работы средств защиты информации </w:t>
            </w:r>
          </w:p>
        </w:tc>
      </w:tr>
      <w:tr w:rsidR="009F4AE7">
        <w:trPr>
          <w:trHeight w:val="20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Порядок подготовки средств АСУТП к работе в осенне-зимний период и период весенне-летних паводков </w:t>
            </w:r>
          </w:p>
        </w:tc>
      </w:tr>
      <w:tr w:rsidR="009F4AE7">
        <w:trPr>
          <w:trHeight w:val="20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Программное обеспечения и платформы инфраструктуры АСУТП </w:t>
            </w:r>
          </w:p>
        </w:tc>
      </w:tr>
      <w:tr w:rsidR="009F4AE7">
        <w:trPr>
          <w:trHeight w:val="20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Нормативно-технические и предельные параметры работы средств АСУТП </w:t>
            </w:r>
          </w:p>
        </w:tc>
      </w:tr>
      <w:tr w:rsidR="009F4AE7">
        <w:trPr>
          <w:trHeight w:val="276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Основы экономики и финансового планирования </w:t>
            </w:r>
          </w:p>
        </w:tc>
      </w:tr>
      <w:tr w:rsidR="009F4AE7">
        <w:trPr>
          <w:trHeight w:val="276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Характеристики отказов средств АСУТП </w:t>
            </w:r>
          </w:p>
        </w:tc>
      </w:tr>
      <w:tr w:rsidR="009F4AE7">
        <w:trPr>
          <w:trHeight w:val="276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Правила производства СМР и ПНР по средствам и системам автоматизации </w:t>
            </w:r>
          </w:p>
        </w:tc>
      </w:tr>
      <w:tr w:rsidR="009F4AE7">
        <w:trPr>
          <w:trHeight w:val="276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Номенклатура и нормы расхода МТР, применяемых при эксплуатации средств АСУТП </w:t>
            </w:r>
          </w:p>
        </w:tc>
      </w:tr>
      <w:tr w:rsidR="009F4AE7">
        <w:trPr>
          <w:trHeight w:val="113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Локальные нормативные акты, распорядительные и методические документы по управлению качеством эксплуатации АСУТП </w:t>
            </w:r>
          </w:p>
        </w:tc>
      </w:tr>
      <w:tr w:rsidR="009F4AE7">
        <w:trPr>
          <w:trHeight w:val="20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Нормативно-техническая документация, регламентирующая договорную работу в области эксплуатации АСУТП</w:t>
            </w:r>
          </w:p>
        </w:tc>
      </w:tr>
      <w:tr w:rsidR="009F4AE7">
        <w:trPr>
          <w:trHeight w:val="397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Правила охраны труда, промышленной, пожарной, экологической безопасности при эксплуатации АСУТП в организации нефтегазовой отрасли</w:t>
            </w:r>
          </w:p>
        </w:tc>
      </w:tr>
      <w:tr w:rsidR="009F4AE7">
        <w:trPr>
          <w:trHeight w:val="350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Порядок и правила при выполнении работ повышенной опасности на производственных объектах нефтегазовой отрасли</w:t>
            </w:r>
          </w:p>
        </w:tc>
      </w:tr>
      <w:tr w:rsidR="009F4AE7">
        <w:trPr>
          <w:trHeight w:val="620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Специализированные программные продукты в области АСУТП организации нефтегазовой отрасли</w:t>
            </w:r>
          </w:p>
        </w:tc>
      </w:tr>
      <w:tr w:rsidR="009F4AE7">
        <w:trPr>
          <w:trHeight w:val="170"/>
          <w:jc w:val="center"/>
        </w:trPr>
        <w:tc>
          <w:tcPr>
            <w:tcW w:w="193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Правила информационной безопасности при работе со служебной информацией</w:t>
            </w:r>
          </w:p>
        </w:tc>
      </w:tr>
      <w:tr w:rsidR="009F4AE7">
        <w:trPr>
          <w:trHeight w:val="20"/>
          <w:jc w:val="center"/>
        </w:trPr>
        <w:tc>
          <w:tcPr>
            <w:tcW w:w="193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84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:rsidR="009F4AE7" w:rsidRDefault="009F4AE7">
      <w:pPr>
        <w:pStyle w:val="Norm"/>
        <w:rPr>
          <w:b/>
        </w:rPr>
      </w:pPr>
    </w:p>
    <w:p w:rsidR="009F4AE7" w:rsidRDefault="00E1594D">
      <w:pPr>
        <w:pStyle w:val="Norm"/>
        <w:rPr>
          <w:b/>
        </w:rPr>
      </w:pPr>
      <w:r>
        <w:rPr>
          <w:b/>
        </w:rPr>
        <w:t>3.6.2. Трудовая функция</w:t>
      </w:r>
    </w:p>
    <w:p w:rsidR="009F4AE7" w:rsidRDefault="009F4AE7">
      <w:pPr>
        <w:pStyle w:val="Norm"/>
        <w:rPr>
          <w:b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525"/>
        <w:gridCol w:w="5386"/>
        <w:gridCol w:w="567"/>
        <w:gridCol w:w="850"/>
        <w:gridCol w:w="1559"/>
        <w:gridCol w:w="534"/>
      </w:tblGrid>
      <w:tr w:rsidR="009F4AE7">
        <w:trPr>
          <w:jc w:val="center"/>
        </w:trPr>
        <w:tc>
          <w:tcPr>
            <w:tcW w:w="1525" w:type="dxa"/>
            <w:tcBorders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53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Руководство работами по  внедрению и развитию АСУТП нефтегазовой отрасли</w:t>
            </w:r>
          </w:p>
        </w:tc>
        <w:tc>
          <w:tcPr>
            <w:tcW w:w="567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F</w:t>
            </w:r>
            <w:r>
              <w:rPr>
                <w:rFonts w:cs="Times New Roman"/>
                <w:szCs w:val="24"/>
              </w:rPr>
              <w:t>/02.7</w:t>
            </w:r>
          </w:p>
        </w:tc>
        <w:tc>
          <w:tcPr>
            <w:tcW w:w="1559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>
              <w:rPr>
                <w:rFonts w:cs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5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</w:t>
            </w:r>
          </w:p>
        </w:tc>
      </w:tr>
    </w:tbl>
    <w:p w:rsidR="009F4AE7" w:rsidRDefault="009F4AE7">
      <w:pPr>
        <w:pStyle w:val="Norm"/>
        <w:rPr>
          <w:b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871"/>
        <w:gridCol w:w="8550"/>
      </w:tblGrid>
      <w:tr w:rsidR="009F4AE7">
        <w:trPr>
          <w:trHeight w:val="782"/>
          <w:jc w:val="center"/>
        </w:trPr>
        <w:tc>
          <w:tcPr>
            <w:tcW w:w="187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Трудовые действия</w:t>
            </w: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Мониторинг и изучение новых направлений развития отечественных и зарубежных АСУТП нефтегазовой отрасли, программно-технических комплексов, информационных технологий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Руководство разработкой и проведением мероприятий по внедрению инновационных технических решений, новой техники и технологий, НИОКР, направленных на повышение эффективности и надежности деятельности в области эксплуатации АСУТП нефтегазовой отрасли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Руков</w:t>
            </w:r>
            <w:r>
              <w:rPr>
                <w:rFonts w:cs="Times New Roman"/>
                <w:color w:val="000000" w:themeColor="text1"/>
                <w:szCs w:val="24"/>
              </w:rPr>
              <w:t>одство формированием предложений по оптимизации применяемых программно-технических и интеграционных решений АСУТП нефтегазовой отрасли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Организация разработки и контроль выполнения мероприятий, направленных на повышение эффективности программно-технически</w:t>
            </w:r>
            <w:r>
              <w:rPr>
                <w:rFonts w:cs="Times New Roman"/>
                <w:color w:val="000000" w:themeColor="text1"/>
                <w:szCs w:val="24"/>
              </w:rPr>
              <w:t>х и организационных решений в области внедрения и дальнейшего развития систем АСУТП нефтегазовой отрасли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Руководство разработкой и проведением мероприятий, направленных на предупреждение отказов средств АСУТП нефтегазовой отрасли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Руководство тестированием новых средств АСУТП нефтегазовой отрасли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Организация разработки и контроль выполнения мероприятий, направленных на повышение эффективности программно-технических и организационных решений в области комплексной автоматизации прои</w:t>
            </w:r>
            <w:r>
              <w:rPr>
                <w:rFonts w:cs="Times New Roman"/>
                <w:color w:val="000000"/>
                <w:szCs w:val="24"/>
              </w:rPr>
              <w:t>зводственно-технологических процессов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Проведение мероприятий по рациональному расходованию ресурсов, снижению трудоемкости выполнения работ в области эксплуатации АСУТП нефтегазовой отрасли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Внедрение энергосберегающих технологий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Руководство рационализаторской деятельностью в области эксплуатации АСУТП нефтегазовой отрасли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Работа в комиссии по приемке в эксплуатацию новых средств и систем АСУТП на технологические объекты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Организация деятельности работников подразделений в соста</w:t>
            </w:r>
            <w:r>
              <w:rPr>
                <w:rFonts w:cs="Times New Roman"/>
                <w:color w:val="000000"/>
                <w:szCs w:val="24"/>
              </w:rPr>
              <w:t xml:space="preserve">ве комиссий по проведению заводских и отраслевых испытаний средств и систем АСУТП 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Организация проведения приемочных испытаний средств и систем АСУТП 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умения</w:t>
            </w: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Организовывать внедрение новых средств и систем АСУТП, программно-технических компл</w:t>
            </w:r>
            <w:r>
              <w:rPr>
                <w:rFonts w:cs="Times New Roman"/>
                <w:color w:val="000000"/>
                <w:szCs w:val="24"/>
              </w:rPr>
              <w:t>ексов, информационных технологий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Анализировать и оценивать эффективность работы средств АСУТП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Выявлять перспективные технические решения и технологии эксплуатации АСУТП нефтегазовой отрасли</w:t>
            </w:r>
          </w:p>
        </w:tc>
      </w:tr>
      <w:tr w:rsidR="009F4AE7">
        <w:trPr>
          <w:trHeight w:val="514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Организовывать внедрение инновационных методов и технологий производства в области эксплуатации АСУТП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Осуществлять расчет эффекта от проведения мероприятий по повышению эффективности эксплуатации АСУТП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Производить расчеты эффективности модернизации средств АСУТП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Разрабатывать перспективные планы развития в области эксплуатации АСУТП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Определять резервы повышения эффективности эксплуатации средств АСУТП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Разрабатывать мероприятия по повышению эффективности эксплуатации АСУТП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Оценивать риски от внедрения новой техники, технологий, рационализаторских предложений в области эксплуатации АСУТП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Применять методы оптимизации работы средств АСУТП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Анализироват</w:t>
            </w:r>
            <w:r>
              <w:rPr>
                <w:rFonts w:cs="Times New Roman"/>
                <w:color w:val="000000"/>
                <w:szCs w:val="24"/>
              </w:rPr>
              <w:t xml:space="preserve">ь и обобщать показатели деятельности </w:t>
            </w:r>
            <w:r>
              <w:rPr>
                <w:rFonts w:cs="Times New Roman"/>
                <w:color w:val="000000" w:themeColor="text1"/>
                <w:szCs w:val="24"/>
              </w:rPr>
              <w:t>подразделения по эксплуатации средств АСУТП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Формировать заключения в области АСУТП по техническому перевооружению, модернизации технологических объектов нефтегазовой отрасли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Выявлять причины отказов средств АСУТП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Организовывать разработку и контролировать проведение мероприятий, направленных на предупреждение отказов средств АСУТП нефтегазовой отрасли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Оценивать эффективность и качество новых средств и систем АСУТП вводимых в эксплуатацию на технологические объекты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Выявлять перечень актуальных задач в области эксплуатации АСУТП, в отношении которых возможно применение рационализаторских предложений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</w:t>
            </w:r>
            <w:r>
              <w:rPr>
                <w:rFonts w:cs="Times New Roman"/>
                <w:color w:val="000000" w:themeColor="text1"/>
                <w:szCs w:val="24"/>
              </w:rPr>
              <w:t>рганизовывать взаимодействие с заказчиками, подрядными организациями, поставщиками и уполномоченными подразделениями организации по вопросам внедрения и развития систем АСУТП нефтегазовой отрасли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Разрабатывать план рационализаторской деятельности в облас</w:t>
            </w:r>
            <w:r>
              <w:rPr>
                <w:rFonts w:cs="Times New Roman"/>
                <w:color w:val="000000" w:themeColor="text1"/>
                <w:szCs w:val="24"/>
              </w:rPr>
              <w:t>ти эксплуатации АСУТП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Оценивать эффективность от внедрения инноваций в области эксплуатации АСУТП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Применять отечественный и зарубежный опыт</w:t>
            </w:r>
            <w:r>
              <w:rPr>
                <w:rFonts w:cs="Times New Roman"/>
                <w:color w:val="000000" w:themeColor="text1"/>
                <w:szCs w:val="24"/>
              </w:rPr>
              <w:t xml:space="preserve"> в обла</w:t>
            </w:r>
            <w:r>
              <w:rPr>
                <w:rFonts w:cs="Times New Roman"/>
                <w:color w:val="000000"/>
                <w:szCs w:val="24"/>
              </w:rPr>
              <w:t>сти энергосбережения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Разрабатывать мероприятия по повышению производительности труда, рациональному расходованию материалов, снижению трудоемкости выполнения работ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Оценивать качество новых средств и систем АСУТП вводимых в эксплуатацию на технологические объекты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Проводить </w:t>
            </w:r>
            <w:r>
              <w:rPr>
                <w:rFonts w:cs="Times New Roman"/>
                <w:color w:val="000000"/>
                <w:szCs w:val="24"/>
              </w:rPr>
              <w:t>испытания средств АСУТП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Осуществлять контроль проведения заводских и отраслевых испытаний средств АСУТП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Контролировать соблюдение требований проектной, рабочей и нормативно-технической документации в части АСУТП при выполнении работ на объектах техниче</w:t>
            </w:r>
            <w:r>
              <w:rPr>
                <w:rFonts w:cs="Times New Roman"/>
                <w:color w:val="000000" w:themeColor="text1"/>
                <w:szCs w:val="24"/>
              </w:rPr>
              <w:t>ского перевооружения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Осуществлять приемку средств АСУТП в рамках технического перевооружения, модернизации объектов нефтегазовой отрасли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Оценивать готовность к эксплуатации средств АСУТП в рамках технического перевооружения, модернизации</w:t>
            </w:r>
            <w:r>
              <w:rPr>
                <w:rFonts w:cs="Times New Roman"/>
                <w:color w:val="000000" w:themeColor="text1"/>
                <w:szCs w:val="24"/>
              </w:rPr>
              <w:t xml:space="preserve"> объектов нефтегазовой отрасли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Оказывать первую помощь пострадавшим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Применять средства индивидуальной и коллективной защиты при эксплуатации АСУТП на производственных объектах нефтегазовой отрасли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Применять специализированные программные продукты в о</w:t>
            </w:r>
            <w:r>
              <w:rPr>
                <w:rFonts w:cs="Times New Roman"/>
                <w:szCs w:val="24"/>
              </w:rPr>
              <w:t>бласти АСУТП организации нефтегазовой отрасли</w:t>
            </w:r>
          </w:p>
        </w:tc>
      </w:tr>
      <w:tr w:rsidR="009F4AE7">
        <w:trPr>
          <w:trHeight w:val="847"/>
          <w:jc w:val="center"/>
        </w:trPr>
        <w:tc>
          <w:tcPr>
            <w:tcW w:w="187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знания</w:t>
            </w: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Нормативные правовые акты Российской Федерации, локальные нормативные акты, распорядительные документы и техническая документация в области эксплуатации  средств АСУТП </w:t>
            </w:r>
          </w:p>
        </w:tc>
      </w:tr>
      <w:tr w:rsidR="009F4AE7">
        <w:trPr>
          <w:trHeight w:val="584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Нормативные правовые акты Российской Федерации, локальные нормативные акты, распорядительные документы и техническая документация в области проектирования, технического перевооружения технологических объектов нефтегазовой отрасли </w:t>
            </w:r>
          </w:p>
        </w:tc>
      </w:tr>
      <w:tr w:rsidR="009F4AE7">
        <w:trPr>
          <w:trHeight w:val="51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Назначение, устройство </w:t>
            </w:r>
            <w:r>
              <w:rPr>
                <w:rFonts w:cs="Times New Roman"/>
                <w:szCs w:val="24"/>
              </w:rPr>
              <w:t xml:space="preserve">и принцип работы средств АСУТП нефтегазовой отрасли 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Назначение, устройство и принцип работы оборудования производственных объектов, эксплуатируемых в организации нефтегазовой отрасли </w:t>
            </w:r>
          </w:p>
        </w:tc>
      </w:tr>
      <w:tr w:rsidR="009F4AE7">
        <w:trPr>
          <w:trHeight w:val="34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Виды, технико-эксплуатационные характеристики, конструктивные особенности, режимы работы средств АСУТП </w:t>
            </w:r>
          </w:p>
        </w:tc>
      </w:tr>
      <w:tr w:rsidR="009F4AE7">
        <w:trPr>
          <w:trHeight w:val="217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szCs w:val="24"/>
              </w:rPr>
              <w:t xml:space="preserve">Основы менеджмента, организации труда и управления </w:t>
            </w:r>
            <w:r>
              <w:rPr>
                <w:rFonts w:cs="Times New Roman"/>
                <w:color w:val="000000" w:themeColor="text1"/>
                <w:szCs w:val="24"/>
              </w:rPr>
              <w:t>производством</w:t>
            </w:r>
          </w:p>
        </w:tc>
      </w:tr>
      <w:tr w:rsidR="009F4AE7">
        <w:trPr>
          <w:trHeight w:val="214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Правила производства СМР и ПНР по средствам и системам автоматизации 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Технология автоматизируемых процессов добычи, переработки, </w:t>
            </w:r>
            <w:r>
              <w:rPr>
                <w:rFonts w:cs="Times New Roman"/>
                <w:color w:val="000000" w:themeColor="text1"/>
                <w:szCs w:val="24"/>
              </w:rPr>
              <w:lastRenderedPageBreak/>
              <w:t>транспортировки, хранения, распределения нефти, газа, газового конденсата и продуктов их переработки, в том числе вспомогательных процессов</w:t>
            </w:r>
          </w:p>
        </w:tc>
      </w:tr>
      <w:tr w:rsidR="009F4AE7">
        <w:trPr>
          <w:trHeight w:val="413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Технологические схемы обслуживаемых объектов добычи, пе</w:t>
            </w:r>
            <w:r>
              <w:rPr>
                <w:rFonts w:cs="Times New Roman"/>
                <w:color w:val="000000" w:themeColor="text1"/>
                <w:szCs w:val="24"/>
              </w:rPr>
              <w:t>реработки, транспортировки, хранения, распределения нефти, газа, газового конденсата и продуктов их переработки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Состав, содержание, порядок формирования и согласования проектной документации в области АСУТП </w:t>
            </w:r>
          </w:p>
        </w:tc>
      </w:tr>
      <w:tr w:rsidR="009F4AE7">
        <w:trPr>
          <w:trHeight w:val="412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Номенклатура и нормы расхода МТР, применяемых при эксплуатации средств АСУТП 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Отраслевые документы, регламентирующие внедрение новой техники, технологий, НИОКР </w:t>
            </w:r>
          </w:p>
        </w:tc>
      </w:tr>
      <w:tr w:rsidR="009F4AE7">
        <w:trPr>
          <w:trHeight w:val="535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Методы выявления и использования резервов производства работ по эксплуатации средств АСУТП </w:t>
            </w:r>
          </w:p>
        </w:tc>
      </w:tr>
      <w:tr w:rsidR="009F4AE7">
        <w:trPr>
          <w:trHeight w:val="557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Методы определения эффективности внедрения новой техники, технологий и рационализаторских предложений </w:t>
            </w:r>
          </w:p>
        </w:tc>
      </w:tr>
      <w:tr w:rsidR="009F4AE7">
        <w:trPr>
          <w:trHeight w:val="273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Отраслевые стандарты в области рационализаторской деятельности </w:t>
            </w:r>
          </w:p>
        </w:tc>
      </w:tr>
      <w:tr w:rsidR="009F4AE7">
        <w:trPr>
          <w:trHeight w:val="271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Локальные нормативные акты и распорядительные документы по ресурсосбережению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Порядок и методы разработки технических требований для разработки проектов реконструкции, нового строительства технологических объектов нефтегазовой отрасли 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Перспективные планы развития систем АСУТП нефтегазовой отрасли в организации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Направления и перспективы развития нефтегазовой отрасли 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Научно-технические исследования, отечественный и зарубежный опыт в области эксплуатации АСУТП 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Порядок расчетов эффективности модернизации объектов АСУТП 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Нормативно-технические документы, регл</w:t>
            </w:r>
            <w:r>
              <w:rPr>
                <w:rFonts w:cs="Times New Roman"/>
                <w:color w:val="000000" w:themeColor="text1"/>
                <w:szCs w:val="24"/>
              </w:rPr>
              <w:t xml:space="preserve">аментирующие контроль качества и приемки выполненных работ 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Порядок организации и проведения строительного контроля при техническом перевооружении технологических объектов 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Порядок проведения заводских, автономных и комплексных предварительных испытаний средств АСУТП нефтегазовой отрасли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Ресурсосберегающие технологии в области АСУТП при техническом перевооружении технологических объектов нефтегазовой отрасли 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Правила охра</w:t>
            </w:r>
            <w:r>
              <w:rPr>
                <w:rFonts w:cs="Times New Roman"/>
                <w:color w:val="000000" w:themeColor="text1"/>
                <w:szCs w:val="24"/>
              </w:rPr>
              <w:t>ны труда, промышленной, пожарной, экологической безопасности при эксплуатации АСУТП организации нефтегазовой отрасли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Порядок и правила при выполнении работ повышенной опасности на производственных объектах нефтегазовой отрасли</w:t>
            </w:r>
          </w:p>
        </w:tc>
      </w:tr>
      <w:tr w:rsidR="009F4AE7">
        <w:trPr>
          <w:trHeight w:val="532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Специализированные программные продукты в области АСУТП организации нефтегазовой отрасли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Правила информационной безопасности при работе со служебной информацией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:rsidR="009F4AE7" w:rsidRDefault="009F4AE7">
      <w:pPr>
        <w:pStyle w:val="Level1"/>
        <w:rPr>
          <w:sz w:val="24"/>
          <w:szCs w:val="24"/>
        </w:rPr>
      </w:pPr>
    </w:p>
    <w:p w:rsidR="009F4AE7" w:rsidRDefault="00E1594D">
      <w:pPr>
        <w:spacing w:after="0" w:line="240" w:lineRule="auto"/>
        <w:rPr>
          <w:rFonts w:cs="Times New Roman"/>
          <w:b/>
          <w:szCs w:val="24"/>
        </w:rPr>
      </w:pPr>
      <w:r>
        <w:rPr>
          <w:b/>
        </w:rPr>
        <w:br w:type="page" w:clear="all"/>
      </w:r>
    </w:p>
    <w:p w:rsidR="009F4AE7" w:rsidRDefault="00E1594D">
      <w:pPr>
        <w:pStyle w:val="Norm"/>
        <w:rPr>
          <w:b/>
        </w:rPr>
      </w:pPr>
      <w:r>
        <w:rPr>
          <w:b/>
        </w:rPr>
        <w:lastRenderedPageBreak/>
        <w:t>3.6.3. Трудовая функция</w:t>
      </w:r>
    </w:p>
    <w:p w:rsidR="009F4AE7" w:rsidRDefault="009F4AE7">
      <w:pPr>
        <w:pStyle w:val="Norm"/>
        <w:rPr>
          <w:b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525"/>
        <w:gridCol w:w="5244"/>
        <w:gridCol w:w="567"/>
        <w:gridCol w:w="992"/>
        <w:gridCol w:w="1559"/>
        <w:gridCol w:w="534"/>
      </w:tblGrid>
      <w:tr w:rsidR="009F4AE7">
        <w:trPr>
          <w:jc w:val="center"/>
        </w:trPr>
        <w:tc>
          <w:tcPr>
            <w:tcW w:w="1525" w:type="dxa"/>
            <w:tcBorders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52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Организация нормативно-технического обеспечения эксплуатации АСУТП нефтегазовой отрасли</w:t>
            </w:r>
          </w:p>
        </w:tc>
        <w:tc>
          <w:tcPr>
            <w:tcW w:w="567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F</w:t>
            </w:r>
            <w:r>
              <w:rPr>
                <w:rFonts w:cs="Times New Roman"/>
                <w:szCs w:val="24"/>
              </w:rPr>
              <w:t>/03.7</w:t>
            </w:r>
          </w:p>
        </w:tc>
        <w:tc>
          <w:tcPr>
            <w:tcW w:w="1559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>
              <w:rPr>
                <w:rFonts w:cs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5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</w:t>
            </w:r>
          </w:p>
        </w:tc>
      </w:tr>
    </w:tbl>
    <w:p w:rsidR="009F4AE7" w:rsidRDefault="009F4AE7">
      <w:pPr>
        <w:pStyle w:val="Norm"/>
        <w:rPr>
          <w:b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871"/>
        <w:gridCol w:w="8550"/>
      </w:tblGrid>
      <w:tr w:rsidR="009F4AE7">
        <w:trPr>
          <w:trHeight w:val="567"/>
          <w:jc w:val="center"/>
        </w:trPr>
        <w:tc>
          <w:tcPr>
            <w:tcW w:w="187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Трудовые действия</w:t>
            </w: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Организация и контроль проведения мониторинга изменений нормативных правовых актов Российской Федерации, нормативно-технических документов и стандартов в области эксплуатации АСУТП нефтегазовой отрасли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Обеспечение разработки и своевременной актуализации </w:t>
            </w:r>
            <w:r>
              <w:rPr>
                <w:rFonts w:cs="Times New Roman"/>
                <w:szCs w:val="24"/>
              </w:rPr>
              <w:t>нормативно-технической документации, регламентирующей деятельность организации по эксплуатации АСУТП нефтегазовой отрасли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Обеспечение внедрения стандартов, нормативно-технических и методических документов в области АСУТП организации нефтегазовой отрасли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Организация подготовки распорядительных документов в области эксплуатации АСУТП нефтегазовой отрасли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Организация разработки и актуализации локальных нормативных актов в области эксплуатации АСУТП нефтегазовой отрасли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Контроль функционирования системы документационного обеспечения подразделения по эксплуатации АСУТП нефтегазовой отрасли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Организация разработки мероприятий по оптимизации процессов сбора, учета, хранения и формирования отчетности в области эксплуатации А</w:t>
            </w:r>
            <w:r>
              <w:rPr>
                <w:rFonts w:cs="Times New Roman"/>
                <w:color w:val="000000" w:themeColor="text1"/>
                <w:szCs w:val="24"/>
              </w:rPr>
              <w:t>СУТП нефтегазовой отрасли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Организация рассмотрения технических условий организаций-изготовителей технических средств и программного обеспечения средств АСУТП 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умения</w:t>
            </w: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Анализировать и контролировать исполнение изменений нормативных правовых актов Российской Федерации, нормативно-технических документов, стандартов в области автоматизации технологических процессов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Анализировать и систематизировать нормативно-техническую </w:t>
            </w:r>
            <w:r>
              <w:rPr>
                <w:rFonts w:cs="Times New Roman"/>
                <w:szCs w:val="24"/>
              </w:rPr>
              <w:t>документацию в области эксплуатации АСУТП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Определять потребность организации в действующей нормативно-технической документации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szCs w:val="24"/>
              </w:rPr>
              <w:t xml:space="preserve">Актуализировать локальные нормативные акты и распорядительные документы </w:t>
            </w:r>
            <w:r>
              <w:rPr>
                <w:rFonts w:cs="Times New Roman"/>
                <w:color w:val="000000" w:themeColor="text1"/>
                <w:szCs w:val="24"/>
              </w:rPr>
              <w:t>в области эксплуатации АСУТП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Организовывать разработку и актуализацию локальных нормативных актов и распорядительных документов, регламентирующих деятельность организации в области эксплуатации АСУТП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Анализировать и обобщать опыт производства работ в области эксплуатации АСУТП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Пол</w:t>
            </w:r>
            <w:r>
              <w:rPr>
                <w:rFonts w:cs="Times New Roman"/>
                <w:color w:val="000000" w:themeColor="text1"/>
                <w:szCs w:val="24"/>
              </w:rPr>
              <w:t>ьзоваться справочно-правовыми системами в области эксплуатации АСУТП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Контролировать соблюдение требований технической документации в области эксплуатации АСУТП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Оценивать полноту и применимость технической документации организаций-изготовителей технических средств и программного обеспечения средств АСУТП для эксплуатации АСУТП нефтегазовой отрасли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Оказывать первую помощь пострадавшим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Применять средства индивид</w:t>
            </w:r>
            <w:r>
              <w:rPr>
                <w:rFonts w:cs="Times New Roman"/>
                <w:color w:val="000000" w:themeColor="text1"/>
                <w:szCs w:val="24"/>
              </w:rPr>
              <w:t>уальной и коллективной защиты при эксплуатации АСУТП на производственных объектах нефтегазовой отрасли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Применять специализированные программные продукты в области АСУТП организации нефтегазовой отрасли</w:t>
            </w:r>
          </w:p>
        </w:tc>
      </w:tr>
      <w:tr w:rsidR="009F4AE7">
        <w:trPr>
          <w:trHeight w:val="763"/>
          <w:jc w:val="center"/>
        </w:trPr>
        <w:tc>
          <w:tcPr>
            <w:tcW w:w="187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>Необходимые знания</w:t>
            </w: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Нормативные правовые акты Российской Федерации, локальные нормативные акты, распорядительные документы и техническая документация в области эксплуатации  средств АСУТП </w:t>
            </w:r>
          </w:p>
        </w:tc>
      </w:tr>
      <w:tr w:rsidR="009F4AE7">
        <w:trPr>
          <w:trHeight w:val="584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Стандарты, технические регламенты, руководства (инструкции), регламентирующие правила</w:t>
            </w:r>
            <w:r>
              <w:rPr>
                <w:rFonts w:cs="Times New Roman"/>
                <w:szCs w:val="24"/>
              </w:rPr>
              <w:t xml:space="preserve"> формирования отчетности в области эксплуатации средств АСУТП 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Стандарты, технические условия, руководящие документы по разработке и оформлению эксплуатационной и технической документации 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Алгоритм работы с нормативными правовыми актами Российской Федерации, локальными нормативными актами и распорядительными документами в области эксплуатации АСУТП</w:t>
            </w:r>
          </w:p>
        </w:tc>
      </w:tr>
      <w:tr w:rsidR="009F4AE7">
        <w:trPr>
          <w:trHeight w:val="34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Правила оформления и согласования локальных нормативных актов и распорядительных документов </w:t>
            </w:r>
            <w:r>
              <w:rPr>
                <w:rFonts w:cs="Times New Roman"/>
                <w:color w:val="000000" w:themeColor="text1"/>
                <w:szCs w:val="24"/>
              </w:rPr>
              <w:t>в области эксплуатации АСУТП</w:t>
            </w:r>
          </w:p>
        </w:tc>
      </w:tr>
      <w:tr w:rsidR="009F4AE7">
        <w:trPr>
          <w:trHeight w:val="279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Основы менеджмента, организации труда и управления персоналом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Правила охраны труда, промышленной, пожарной, экологической безопасности при эксплуатации АСУТП организации нефтегазовой отрасли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Порядок и правила при выполнении работ повышенной опасности на производственных объектах нефтегазовой отрасли</w:t>
            </w:r>
          </w:p>
        </w:tc>
      </w:tr>
      <w:tr w:rsidR="009F4AE7">
        <w:trPr>
          <w:trHeight w:val="532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Специализированные программные продукты в области АСУТП организации нефтегазовой отрасли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Правила информационной безопасности при работе со служебной информацией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:rsidR="009F4AE7" w:rsidRDefault="009F4AE7">
      <w:pPr>
        <w:pStyle w:val="Level1"/>
        <w:rPr>
          <w:sz w:val="24"/>
          <w:szCs w:val="24"/>
        </w:rPr>
      </w:pPr>
    </w:p>
    <w:p w:rsidR="009F4AE7" w:rsidRDefault="00E1594D">
      <w:pPr>
        <w:pStyle w:val="2"/>
      </w:pPr>
      <w:bookmarkStart w:id="10" w:name="_Toc208302606"/>
      <w:r>
        <w:t>3.7. Обобщенная трудовая функция</w:t>
      </w:r>
      <w:bookmarkEnd w:id="10"/>
    </w:p>
    <w:p w:rsidR="009F4AE7" w:rsidRDefault="009F4AE7">
      <w:pPr>
        <w:pStyle w:val="Norm"/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526"/>
        <w:gridCol w:w="5911"/>
        <w:gridCol w:w="609"/>
        <w:gridCol w:w="425"/>
        <w:gridCol w:w="1485"/>
        <w:gridCol w:w="465"/>
      </w:tblGrid>
      <w:tr w:rsidR="009F4AE7">
        <w:trPr>
          <w:jc w:val="center"/>
        </w:trPr>
        <w:tc>
          <w:tcPr>
            <w:tcW w:w="1525" w:type="dxa"/>
            <w:tcBorders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59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Управление деятельностью по комплексной  автоматизации технологических процессов в нефтегазовой отрасли</w:t>
            </w:r>
          </w:p>
        </w:tc>
        <w:tc>
          <w:tcPr>
            <w:tcW w:w="609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  <w:lang w:val="en-US"/>
              </w:rPr>
              <w:t>G</w:t>
            </w:r>
          </w:p>
        </w:tc>
        <w:tc>
          <w:tcPr>
            <w:tcW w:w="1485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>
              <w:rPr>
                <w:rFonts w:cs="Times New Roman"/>
                <w:sz w:val="20"/>
                <w:szCs w:val="20"/>
              </w:rPr>
              <w:t>Уровень квалификации</w:t>
            </w:r>
          </w:p>
        </w:tc>
        <w:tc>
          <w:tcPr>
            <w:tcW w:w="4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8</w:t>
            </w:r>
          </w:p>
        </w:tc>
      </w:tr>
    </w:tbl>
    <w:p w:rsidR="009F4AE7" w:rsidRDefault="009F4AE7">
      <w:pPr>
        <w:pStyle w:val="Norm"/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886"/>
        <w:gridCol w:w="8535"/>
      </w:tblGrid>
      <w:tr w:rsidR="009F4AE7">
        <w:trPr>
          <w:trHeight w:val="907"/>
          <w:jc w:val="center"/>
        </w:trPr>
        <w:tc>
          <w:tcPr>
            <w:tcW w:w="18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Возможные наименования должностей, профессий рабочих</w:t>
            </w:r>
          </w:p>
        </w:tc>
        <w:tc>
          <w:tcPr>
            <w:tcW w:w="8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Начальник департамента</w:t>
            </w:r>
          </w:p>
          <w:p w:rsidR="009F4AE7" w:rsidRDefault="00E1594D">
            <w:pPr>
              <w:spacing w:after="0" w:line="240" w:lineRule="auto"/>
              <w:rPr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Начальник отдела</w:t>
            </w:r>
          </w:p>
          <w:p w:rsidR="009F4AE7" w:rsidRDefault="00E1594D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Начальник управления</w:t>
            </w:r>
          </w:p>
        </w:tc>
      </w:tr>
    </w:tbl>
    <w:p w:rsidR="009F4AE7" w:rsidRDefault="009F4AE7">
      <w:pPr>
        <w:pStyle w:val="Norm"/>
      </w:pPr>
    </w:p>
    <w:p w:rsidR="009F4AE7" w:rsidRDefault="00E1594D">
      <w:pPr>
        <w:pStyle w:val="Norm"/>
      </w:pPr>
      <w:r>
        <w:t>Пути достижения квалификации</w:t>
      </w:r>
    </w:p>
    <w:p w:rsidR="009F4AE7" w:rsidRDefault="009F4AE7">
      <w:pPr>
        <w:pStyle w:val="Norm"/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856"/>
        <w:gridCol w:w="8565"/>
      </w:tblGrid>
      <w:tr w:rsidR="009F4AE7">
        <w:trPr>
          <w:jc w:val="center"/>
        </w:trPr>
        <w:tc>
          <w:tcPr>
            <w:tcW w:w="18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Образование и обучение</w:t>
            </w:r>
          </w:p>
        </w:tc>
        <w:tc>
          <w:tcPr>
            <w:tcW w:w="85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Высшее образование – специалитет или магистратура </w:t>
            </w:r>
          </w:p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или</w:t>
            </w:r>
          </w:p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strike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Высшее (техническое) образование – специалитет или магистратура и дополнительное профессиональное образование – программы профессиональной переподготовки в области, соответствующей виду профессиональной деятельности, для непрофильного образования</w:t>
            </w:r>
          </w:p>
        </w:tc>
      </w:tr>
      <w:tr w:rsidR="009F4AE7">
        <w:trPr>
          <w:jc w:val="center"/>
        </w:trPr>
        <w:tc>
          <w:tcPr>
            <w:tcW w:w="18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Опыт пра</w:t>
            </w:r>
            <w:r>
              <w:rPr>
                <w:rFonts w:cs="Times New Roman"/>
                <w:color w:val="000000" w:themeColor="text1"/>
                <w:szCs w:val="24"/>
              </w:rPr>
              <w:t>ктической работы</w:t>
            </w:r>
          </w:p>
        </w:tc>
        <w:tc>
          <w:tcPr>
            <w:tcW w:w="85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Не менее пяти лет на руководящих должностях в области эксплуатации АСУТП</w:t>
            </w:r>
          </w:p>
        </w:tc>
      </w:tr>
    </w:tbl>
    <w:p w:rsidR="009F4AE7" w:rsidRDefault="009F4AE7">
      <w:pPr>
        <w:pStyle w:val="Norm"/>
        <w:rPr>
          <w:color w:val="000000" w:themeColor="text1"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856"/>
        <w:gridCol w:w="8565"/>
      </w:tblGrid>
      <w:tr w:rsidR="009F4AE7">
        <w:trPr>
          <w:jc w:val="center"/>
        </w:trPr>
        <w:tc>
          <w:tcPr>
            <w:tcW w:w="18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Особые условия допуска к </w:t>
            </w:r>
            <w:r>
              <w:rPr>
                <w:rFonts w:cs="Times New Roman"/>
                <w:color w:val="000000" w:themeColor="text1"/>
                <w:szCs w:val="24"/>
              </w:rPr>
              <w:lastRenderedPageBreak/>
              <w:t>работе</w:t>
            </w:r>
          </w:p>
        </w:tc>
        <w:tc>
          <w:tcPr>
            <w:tcW w:w="85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lastRenderedPageBreak/>
              <w:t>Прохождение обязательных предварительных и периодических медицинских осмотров</w:t>
            </w:r>
          </w:p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Прохождение обучения по охране труда и проверки знания</w:t>
            </w:r>
            <w:r>
              <w:rPr>
                <w:rFonts w:cs="Times New Roman"/>
                <w:color w:val="000000" w:themeColor="text1"/>
                <w:szCs w:val="24"/>
              </w:rPr>
              <w:t xml:space="preserve"> требований охраны </w:t>
            </w:r>
            <w:r>
              <w:rPr>
                <w:rFonts w:cs="Times New Roman"/>
                <w:color w:val="000000" w:themeColor="text1"/>
                <w:szCs w:val="24"/>
              </w:rPr>
              <w:lastRenderedPageBreak/>
              <w:t>труда</w:t>
            </w:r>
          </w:p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Прохождение подготовки и аттестации в области промышленной безопасности</w:t>
            </w:r>
          </w:p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Прохождение обучения мерам пожарной безопасности</w:t>
            </w:r>
          </w:p>
        </w:tc>
      </w:tr>
      <w:tr w:rsidR="009F4AE7">
        <w:trPr>
          <w:jc w:val="center"/>
        </w:trPr>
        <w:tc>
          <w:tcPr>
            <w:tcW w:w="18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lastRenderedPageBreak/>
              <w:t>Другие характеристики</w:t>
            </w:r>
          </w:p>
        </w:tc>
        <w:tc>
          <w:tcPr>
            <w:tcW w:w="85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szCs w:val="24"/>
              </w:rPr>
              <w:t>Дополнительное профессиональное образование – программы повышения квалификации в област</w:t>
            </w:r>
            <w:r>
              <w:rPr>
                <w:rFonts w:cs="Times New Roman"/>
                <w:szCs w:val="24"/>
              </w:rPr>
              <w:t>и, соответствующей виду профессиональной деятельности</w:t>
            </w:r>
          </w:p>
        </w:tc>
      </w:tr>
    </w:tbl>
    <w:p w:rsidR="009F4AE7" w:rsidRDefault="009F4AE7">
      <w:pPr>
        <w:pStyle w:val="Norm"/>
        <w:rPr>
          <w:color w:val="000000" w:themeColor="text1"/>
        </w:rPr>
      </w:pPr>
    </w:p>
    <w:p w:rsidR="009F4AE7" w:rsidRDefault="00E1594D">
      <w:pPr>
        <w:pStyle w:val="Norm"/>
      </w:pPr>
      <w:r>
        <w:t>Справочная информация</w:t>
      </w:r>
    </w:p>
    <w:p w:rsidR="009F4AE7" w:rsidRDefault="009F4AE7">
      <w:pPr>
        <w:pStyle w:val="Norm"/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1276"/>
        <w:gridCol w:w="7336"/>
      </w:tblGrid>
      <w:tr w:rsidR="009F4AE7">
        <w:trPr>
          <w:trHeight w:val="20"/>
          <w:jc w:val="center"/>
        </w:trPr>
        <w:tc>
          <w:tcPr>
            <w:tcW w:w="1809" w:type="dxa"/>
            <w:vAlign w:val="center"/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Наименование документа</w:t>
            </w:r>
          </w:p>
        </w:tc>
        <w:tc>
          <w:tcPr>
            <w:tcW w:w="1276" w:type="dxa"/>
            <w:vAlign w:val="center"/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Код</w:t>
            </w:r>
          </w:p>
        </w:tc>
        <w:tc>
          <w:tcPr>
            <w:tcW w:w="7337" w:type="dxa"/>
            <w:vAlign w:val="center"/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Наименование базовой группы, должности (профессии) или специальности</w:t>
            </w:r>
          </w:p>
        </w:tc>
      </w:tr>
      <w:tr w:rsidR="009F4AE7">
        <w:trPr>
          <w:trHeight w:val="20"/>
          <w:jc w:val="center"/>
        </w:trPr>
        <w:tc>
          <w:tcPr>
            <w:tcW w:w="1809" w:type="dxa"/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ОКЗ</w:t>
            </w:r>
          </w:p>
        </w:tc>
        <w:tc>
          <w:tcPr>
            <w:tcW w:w="1276" w:type="dxa"/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1330</w:t>
            </w:r>
          </w:p>
        </w:tc>
        <w:tc>
          <w:tcPr>
            <w:tcW w:w="7337" w:type="dxa"/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Руководители служб и подразделений в сфере информационно-коммуникационных технологий</w:t>
            </w:r>
          </w:p>
        </w:tc>
      </w:tr>
      <w:tr w:rsidR="009F4AE7">
        <w:trPr>
          <w:trHeight w:val="20"/>
          <w:jc w:val="center"/>
        </w:trPr>
        <w:tc>
          <w:tcPr>
            <w:tcW w:w="1809" w:type="dxa"/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ЕКС</w:t>
            </w:r>
          </w:p>
        </w:tc>
        <w:tc>
          <w:tcPr>
            <w:tcW w:w="1276" w:type="dxa"/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  <w:tc>
          <w:tcPr>
            <w:tcW w:w="7337" w:type="dxa"/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Начальник отдела автоматизированной системы управления производством (АСУП)</w:t>
            </w:r>
          </w:p>
        </w:tc>
      </w:tr>
      <w:tr w:rsidR="009F4AE7">
        <w:trPr>
          <w:trHeight w:val="290"/>
          <w:jc w:val="center"/>
        </w:trPr>
        <w:tc>
          <w:tcPr>
            <w:tcW w:w="1809" w:type="dxa"/>
            <w:vMerge w:val="restart"/>
          </w:tcPr>
          <w:p w:rsidR="009F4AE7" w:rsidRDefault="00E1594D">
            <w:pPr>
              <w:rPr>
                <w:szCs w:val="24"/>
              </w:rPr>
            </w:pPr>
            <w:r>
              <w:rPr>
                <w:szCs w:val="24"/>
              </w:rPr>
              <w:t>ОКПДТР</w:t>
            </w:r>
          </w:p>
        </w:tc>
        <w:tc>
          <w:tcPr>
            <w:tcW w:w="1276" w:type="dxa"/>
          </w:tcPr>
          <w:p w:rsidR="009F4AE7" w:rsidRDefault="00E1594D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202502</w:t>
            </w:r>
          </w:p>
        </w:tc>
        <w:tc>
          <w:tcPr>
            <w:tcW w:w="7337" w:type="dxa"/>
          </w:tcPr>
          <w:p w:rsidR="009F4AE7" w:rsidRDefault="00E1594D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Начальник отдела (по информационным технологиям)</w:t>
            </w:r>
          </w:p>
        </w:tc>
      </w:tr>
      <w:tr w:rsidR="009F4AE7">
        <w:trPr>
          <w:trHeight w:val="20"/>
          <w:jc w:val="center"/>
        </w:trPr>
        <w:tc>
          <w:tcPr>
            <w:tcW w:w="1809" w:type="dxa"/>
            <w:vMerge/>
          </w:tcPr>
          <w:p w:rsidR="009F4AE7" w:rsidRDefault="009F4AE7"/>
        </w:tc>
        <w:tc>
          <w:tcPr>
            <w:tcW w:w="1276" w:type="dxa"/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202510</w:t>
            </w:r>
          </w:p>
        </w:tc>
        <w:tc>
          <w:tcPr>
            <w:tcW w:w="7337" w:type="dxa"/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Начальник отдела автоматизированных систем управления технологическими процессами</w:t>
            </w:r>
          </w:p>
        </w:tc>
      </w:tr>
      <w:tr w:rsidR="009F4AE7">
        <w:trPr>
          <w:trHeight w:val="517"/>
          <w:jc w:val="center"/>
        </w:trPr>
        <w:tc>
          <w:tcPr>
            <w:tcW w:w="1809" w:type="dxa"/>
            <w:vMerge/>
          </w:tcPr>
          <w:p w:rsidR="009F4AE7" w:rsidRDefault="009F4AE7"/>
        </w:tc>
        <w:tc>
          <w:tcPr>
            <w:tcW w:w="1276" w:type="dxa"/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202765</w:t>
            </w:r>
          </w:p>
        </w:tc>
        <w:tc>
          <w:tcPr>
            <w:tcW w:w="7337" w:type="dxa"/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Начальник управления (в информационно-коммуникационных технологиях)</w:t>
            </w:r>
          </w:p>
        </w:tc>
      </w:tr>
      <w:tr w:rsidR="009F4AE7">
        <w:trPr>
          <w:trHeight w:val="20"/>
          <w:jc w:val="center"/>
        </w:trPr>
        <w:tc>
          <w:tcPr>
            <w:tcW w:w="1809" w:type="dxa"/>
            <w:vMerge w:val="restart"/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Перечень ВО</w:t>
            </w:r>
          </w:p>
        </w:tc>
        <w:tc>
          <w:tcPr>
            <w:tcW w:w="1276" w:type="dxa"/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57" w:lineRule="atLeas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01.04.02</w:t>
            </w:r>
          </w:p>
        </w:tc>
        <w:tc>
          <w:tcPr>
            <w:tcW w:w="7337" w:type="dxa"/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57" w:lineRule="atLeas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Прикладная математика и информатика</w:t>
            </w:r>
          </w:p>
        </w:tc>
      </w:tr>
      <w:tr w:rsidR="009F4AE7">
        <w:trPr>
          <w:trHeight w:val="276"/>
          <w:jc w:val="center"/>
        </w:trPr>
        <w:tc>
          <w:tcPr>
            <w:tcW w:w="1809" w:type="dxa"/>
            <w:vMerge/>
          </w:tcPr>
          <w:p w:rsidR="009F4AE7" w:rsidRDefault="009F4AE7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1276" w:type="dxa"/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57" w:lineRule="atLeas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02.04.01</w:t>
            </w:r>
          </w:p>
        </w:tc>
        <w:tc>
          <w:tcPr>
            <w:tcW w:w="7337" w:type="dxa"/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57" w:lineRule="atLeas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Математика и компьютерные науки</w:t>
            </w:r>
          </w:p>
        </w:tc>
      </w:tr>
      <w:tr w:rsidR="009F4AE7">
        <w:trPr>
          <w:trHeight w:val="276"/>
          <w:jc w:val="center"/>
        </w:trPr>
        <w:tc>
          <w:tcPr>
            <w:tcW w:w="1809" w:type="dxa"/>
            <w:vMerge/>
          </w:tcPr>
          <w:p w:rsidR="009F4AE7" w:rsidRDefault="009F4AE7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1276" w:type="dxa"/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57" w:lineRule="atLeas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02.04.02</w:t>
            </w:r>
          </w:p>
        </w:tc>
        <w:tc>
          <w:tcPr>
            <w:tcW w:w="7337" w:type="dxa"/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57" w:lineRule="atLeas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Фундаментальная информатика и информационные технологии</w:t>
            </w:r>
          </w:p>
        </w:tc>
      </w:tr>
      <w:tr w:rsidR="009F4AE7">
        <w:trPr>
          <w:trHeight w:val="276"/>
          <w:jc w:val="center"/>
        </w:trPr>
        <w:tc>
          <w:tcPr>
            <w:tcW w:w="1809" w:type="dxa"/>
            <w:vMerge/>
          </w:tcPr>
          <w:p w:rsidR="009F4AE7" w:rsidRDefault="009F4AE7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1276" w:type="dxa"/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57" w:lineRule="atLeas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02.04.03</w:t>
            </w:r>
          </w:p>
        </w:tc>
        <w:tc>
          <w:tcPr>
            <w:tcW w:w="7337" w:type="dxa"/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57" w:lineRule="atLeas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Математическое обеспечение и администрирование информационных систем</w:t>
            </w:r>
          </w:p>
        </w:tc>
      </w:tr>
      <w:tr w:rsidR="009F4AE7">
        <w:trPr>
          <w:trHeight w:val="276"/>
          <w:jc w:val="center"/>
        </w:trPr>
        <w:tc>
          <w:tcPr>
            <w:tcW w:w="1809" w:type="dxa"/>
            <w:vMerge/>
          </w:tcPr>
          <w:p w:rsidR="009F4AE7" w:rsidRDefault="009F4AE7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1276" w:type="dxa"/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57" w:lineRule="atLeas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09.04.01</w:t>
            </w:r>
          </w:p>
        </w:tc>
        <w:tc>
          <w:tcPr>
            <w:tcW w:w="7337" w:type="dxa"/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Информатика и вычислительная техника</w:t>
            </w:r>
          </w:p>
        </w:tc>
      </w:tr>
      <w:tr w:rsidR="009F4AE7">
        <w:trPr>
          <w:trHeight w:val="20"/>
          <w:jc w:val="center"/>
        </w:trPr>
        <w:tc>
          <w:tcPr>
            <w:tcW w:w="1809" w:type="dxa"/>
            <w:vMerge/>
          </w:tcPr>
          <w:p w:rsidR="009F4AE7" w:rsidRDefault="009F4AE7"/>
        </w:tc>
        <w:tc>
          <w:tcPr>
            <w:tcW w:w="1276" w:type="dxa"/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57" w:lineRule="atLeas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09.04.02</w:t>
            </w:r>
          </w:p>
        </w:tc>
        <w:tc>
          <w:tcPr>
            <w:tcW w:w="7337" w:type="dxa"/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57" w:lineRule="atLeas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Информационные системы и технологии</w:t>
            </w:r>
          </w:p>
        </w:tc>
      </w:tr>
      <w:tr w:rsidR="009F4AE7">
        <w:trPr>
          <w:trHeight w:val="20"/>
          <w:jc w:val="center"/>
        </w:trPr>
        <w:tc>
          <w:tcPr>
            <w:tcW w:w="1809" w:type="dxa"/>
            <w:vMerge/>
          </w:tcPr>
          <w:p w:rsidR="009F4AE7" w:rsidRDefault="009F4AE7"/>
        </w:tc>
        <w:tc>
          <w:tcPr>
            <w:tcW w:w="1276" w:type="dxa"/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57" w:lineRule="atLeas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09.04.03</w:t>
            </w:r>
          </w:p>
        </w:tc>
        <w:tc>
          <w:tcPr>
            <w:tcW w:w="7337" w:type="dxa"/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57" w:lineRule="atLeas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Прикладная информатика</w:t>
            </w:r>
          </w:p>
        </w:tc>
      </w:tr>
      <w:tr w:rsidR="009F4AE7">
        <w:trPr>
          <w:trHeight w:val="20"/>
          <w:jc w:val="center"/>
        </w:trPr>
        <w:tc>
          <w:tcPr>
            <w:tcW w:w="1809" w:type="dxa"/>
            <w:vMerge/>
          </w:tcPr>
          <w:p w:rsidR="009F4AE7" w:rsidRDefault="009F4AE7"/>
        </w:tc>
        <w:tc>
          <w:tcPr>
            <w:tcW w:w="1276" w:type="dxa"/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57" w:lineRule="atLeas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09.04.04</w:t>
            </w:r>
          </w:p>
        </w:tc>
        <w:tc>
          <w:tcPr>
            <w:tcW w:w="7337" w:type="dxa"/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57" w:lineRule="atLeas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Программная инженерия</w:t>
            </w:r>
          </w:p>
        </w:tc>
      </w:tr>
      <w:tr w:rsidR="009F4AE7">
        <w:trPr>
          <w:trHeight w:val="20"/>
          <w:jc w:val="center"/>
        </w:trPr>
        <w:tc>
          <w:tcPr>
            <w:tcW w:w="1809" w:type="dxa"/>
            <w:vMerge/>
          </w:tcPr>
          <w:p w:rsidR="009F4AE7" w:rsidRDefault="009F4AE7"/>
        </w:tc>
        <w:tc>
          <w:tcPr>
            <w:tcW w:w="1276" w:type="dxa"/>
          </w:tcPr>
          <w:p w:rsidR="009F4AE7" w:rsidRDefault="00E1594D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10.04.01</w:t>
            </w:r>
          </w:p>
        </w:tc>
        <w:tc>
          <w:tcPr>
            <w:tcW w:w="7337" w:type="dxa"/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57" w:lineRule="atLeas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Информационная безопасность</w:t>
            </w:r>
          </w:p>
        </w:tc>
      </w:tr>
      <w:tr w:rsidR="009F4AE7">
        <w:trPr>
          <w:trHeight w:val="20"/>
          <w:jc w:val="center"/>
        </w:trPr>
        <w:tc>
          <w:tcPr>
            <w:tcW w:w="1809" w:type="dxa"/>
            <w:vMerge/>
          </w:tcPr>
          <w:p w:rsidR="009F4AE7" w:rsidRDefault="009F4AE7"/>
        </w:tc>
        <w:tc>
          <w:tcPr>
            <w:tcW w:w="1276" w:type="dxa"/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57" w:lineRule="atLeas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10.05.01</w:t>
            </w:r>
          </w:p>
        </w:tc>
        <w:tc>
          <w:tcPr>
            <w:tcW w:w="7337" w:type="dxa"/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57" w:lineRule="atLeas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Компьютерная безопасность</w:t>
            </w:r>
          </w:p>
        </w:tc>
      </w:tr>
      <w:tr w:rsidR="009F4AE7">
        <w:trPr>
          <w:trHeight w:val="20"/>
          <w:jc w:val="center"/>
        </w:trPr>
        <w:tc>
          <w:tcPr>
            <w:tcW w:w="1809" w:type="dxa"/>
            <w:vMerge/>
          </w:tcPr>
          <w:p w:rsidR="009F4AE7" w:rsidRDefault="009F4AE7"/>
        </w:tc>
        <w:tc>
          <w:tcPr>
            <w:tcW w:w="1276" w:type="dxa"/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57" w:lineRule="atLeas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10.05.03</w:t>
            </w:r>
          </w:p>
        </w:tc>
        <w:tc>
          <w:tcPr>
            <w:tcW w:w="7337" w:type="dxa"/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57" w:lineRule="atLeas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Информационная безопасность автоматизированных систем</w:t>
            </w:r>
          </w:p>
        </w:tc>
      </w:tr>
      <w:tr w:rsidR="009F4AE7">
        <w:trPr>
          <w:trHeight w:val="20"/>
          <w:jc w:val="center"/>
        </w:trPr>
        <w:tc>
          <w:tcPr>
            <w:tcW w:w="1809" w:type="dxa"/>
            <w:vMerge/>
          </w:tcPr>
          <w:p w:rsidR="009F4AE7" w:rsidRDefault="009F4AE7"/>
        </w:tc>
        <w:tc>
          <w:tcPr>
            <w:tcW w:w="1276" w:type="dxa"/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57" w:lineRule="atLeas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10.05.04</w:t>
            </w:r>
          </w:p>
        </w:tc>
        <w:tc>
          <w:tcPr>
            <w:tcW w:w="7337" w:type="dxa"/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57" w:lineRule="atLeas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Информационно-аналитические системы безопасности</w:t>
            </w:r>
          </w:p>
        </w:tc>
      </w:tr>
      <w:tr w:rsidR="009F4AE7">
        <w:trPr>
          <w:trHeight w:val="20"/>
          <w:jc w:val="center"/>
        </w:trPr>
        <w:tc>
          <w:tcPr>
            <w:tcW w:w="1809" w:type="dxa"/>
            <w:vMerge/>
          </w:tcPr>
          <w:p w:rsidR="009F4AE7" w:rsidRDefault="009F4AE7"/>
        </w:tc>
        <w:tc>
          <w:tcPr>
            <w:tcW w:w="1276" w:type="dxa"/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57" w:lineRule="atLeas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11.04.01</w:t>
            </w:r>
          </w:p>
        </w:tc>
        <w:tc>
          <w:tcPr>
            <w:tcW w:w="7337" w:type="dxa"/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57" w:lineRule="atLeas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Радиотехника</w:t>
            </w:r>
          </w:p>
        </w:tc>
      </w:tr>
      <w:tr w:rsidR="009F4AE7">
        <w:trPr>
          <w:trHeight w:val="20"/>
          <w:jc w:val="center"/>
        </w:trPr>
        <w:tc>
          <w:tcPr>
            <w:tcW w:w="1809" w:type="dxa"/>
            <w:vMerge/>
          </w:tcPr>
          <w:p w:rsidR="009F4AE7" w:rsidRDefault="009F4AE7"/>
        </w:tc>
        <w:tc>
          <w:tcPr>
            <w:tcW w:w="1276" w:type="dxa"/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57" w:lineRule="atLeas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11.05.01</w:t>
            </w:r>
          </w:p>
        </w:tc>
        <w:tc>
          <w:tcPr>
            <w:tcW w:w="7337" w:type="dxa"/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57" w:lineRule="atLeas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Радиоэлектронные системы и комплексы</w:t>
            </w:r>
          </w:p>
        </w:tc>
      </w:tr>
      <w:tr w:rsidR="009F4AE7">
        <w:trPr>
          <w:trHeight w:val="20"/>
          <w:jc w:val="center"/>
        </w:trPr>
        <w:tc>
          <w:tcPr>
            <w:tcW w:w="1809" w:type="dxa"/>
            <w:vMerge/>
          </w:tcPr>
          <w:p w:rsidR="009F4AE7" w:rsidRDefault="009F4AE7"/>
        </w:tc>
        <w:tc>
          <w:tcPr>
            <w:tcW w:w="1276" w:type="dxa"/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57" w:lineRule="atLeas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11.05.02</w:t>
            </w:r>
          </w:p>
        </w:tc>
        <w:tc>
          <w:tcPr>
            <w:tcW w:w="7337" w:type="dxa"/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57" w:lineRule="atLeas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Специальные радиотехнические системы</w:t>
            </w:r>
          </w:p>
        </w:tc>
      </w:tr>
      <w:tr w:rsidR="009F4AE7">
        <w:trPr>
          <w:trHeight w:val="20"/>
          <w:jc w:val="center"/>
        </w:trPr>
        <w:tc>
          <w:tcPr>
            <w:tcW w:w="1809" w:type="dxa"/>
            <w:vMerge/>
          </w:tcPr>
          <w:p w:rsidR="009F4AE7" w:rsidRDefault="009F4AE7"/>
        </w:tc>
        <w:tc>
          <w:tcPr>
            <w:tcW w:w="1276" w:type="dxa"/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57" w:lineRule="atLeas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12.04.01</w:t>
            </w:r>
          </w:p>
        </w:tc>
        <w:tc>
          <w:tcPr>
            <w:tcW w:w="7337" w:type="dxa"/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57" w:lineRule="atLeas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Приборостроение</w:t>
            </w:r>
          </w:p>
        </w:tc>
      </w:tr>
      <w:tr w:rsidR="009F4AE7">
        <w:trPr>
          <w:trHeight w:val="20"/>
          <w:jc w:val="center"/>
        </w:trPr>
        <w:tc>
          <w:tcPr>
            <w:tcW w:w="1809" w:type="dxa"/>
            <w:vMerge/>
          </w:tcPr>
          <w:p w:rsidR="009F4AE7" w:rsidRDefault="009F4AE7"/>
        </w:tc>
        <w:tc>
          <w:tcPr>
            <w:tcW w:w="1276" w:type="dxa"/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57" w:lineRule="atLeas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12.05.01</w:t>
            </w:r>
          </w:p>
        </w:tc>
        <w:tc>
          <w:tcPr>
            <w:tcW w:w="7337" w:type="dxa"/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57" w:lineRule="atLeas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Электронные и оптико-электронные приборы и системы специального назначения</w:t>
            </w:r>
          </w:p>
        </w:tc>
      </w:tr>
      <w:tr w:rsidR="009F4AE7">
        <w:trPr>
          <w:trHeight w:val="20"/>
          <w:jc w:val="center"/>
        </w:trPr>
        <w:tc>
          <w:tcPr>
            <w:tcW w:w="1809" w:type="dxa"/>
            <w:vMerge/>
          </w:tcPr>
          <w:p w:rsidR="009F4AE7" w:rsidRDefault="009F4AE7"/>
        </w:tc>
        <w:tc>
          <w:tcPr>
            <w:tcW w:w="1276" w:type="dxa"/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57" w:lineRule="atLeas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15.04.04</w:t>
            </w:r>
          </w:p>
        </w:tc>
        <w:tc>
          <w:tcPr>
            <w:tcW w:w="7337" w:type="dxa"/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57" w:lineRule="atLeas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Автоматизация технологических процессов и производств</w:t>
            </w:r>
          </w:p>
        </w:tc>
      </w:tr>
      <w:tr w:rsidR="009F4AE7">
        <w:trPr>
          <w:trHeight w:val="20"/>
          <w:jc w:val="center"/>
        </w:trPr>
        <w:tc>
          <w:tcPr>
            <w:tcW w:w="1809" w:type="dxa"/>
            <w:vMerge/>
          </w:tcPr>
          <w:p w:rsidR="009F4AE7" w:rsidRDefault="009F4AE7"/>
        </w:tc>
        <w:tc>
          <w:tcPr>
            <w:tcW w:w="1276" w:type="dxa"/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57" w:lineRule="atLeas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15.04.06</w:t>
            </w:r>
          </w:p>
        </w:tc>
        <w:tc>
          <w:tcPr>
            <w:tcW w:w="7337" w:type="dxa"/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57" w:lineRule="atLeas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Мехатроника и робототехника</w:t>
            </w:r>
          </w:p>
        </w:tc>
      </w:tr>
      <w:tr w:rsidR="009F4AE7">
        <w:trPr>
          <w:trHeight w:val="20"/>
          <w:jc w:val="center"/>
        </w:trPr>
        <w:tc>
          <w:tcPr>
            <w:tcW w:w="1809" w:type="dxa"/>
            <w:vMerge/>
          </w:tcPr>
          <w:p w:rsidR="009F4AE7" w:rsidRDefault="009F4AE7"/>
        </w:tc>
        <w:tc>
          <w:tcPr>
            <w:tcW w:w="1276" w:type="dxa"/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57" w:lineRule="atLeas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27.04.03</w:t>
            </w:r>
          </w:p>
        </w:tc>
        <w:tc>
          <w:tcPr>
            <w:tcW w:w="7337" w:type="dxa"/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57" w:lineRule="atLeas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Системный анализ и управление</w:t>
            </w:r>
          </w:p>
        </w:tc>
      </w:tr>
      <w:tr w:rsidR="009F4AE7">
        <w:trPr>
          <w:trHeight w:val="20"/>
          <w:jc w:val="center"/>
        </w:trPr>
        <w:tc>
          <w:tcPr>
            <w:tcW w:w="1809" w:type="dxa"/>
            <w:vMerge/>
          </w:tcPr>
          <w:p w:rsidR="009F4AE7" w:rsidRDefault="009F4AE7"/>
        </w:tc>
        <w:tc>
          <w:tcPr>
            <w:tcW w:w="1276" w:type="dxa"/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57" w:lineRule="atLeas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27.04.04</w:t>
            </w:r>
          </w:p>
        </w:tc>
        <w:tc>
          <w:tcPr>
            <w:tcW w:w="7337" w:type="dxa"/>
          </w:tcPr>
          <w:p w:rsidR="009F4AE7" w:rsidRDefault="00E159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57" w:lineRule="atLeas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Управление в технических системах</w:t>
            </w:r>
          </w:p>
        </w:tc>
      </w:tr>
    </w:tbl>
    <w:p w:rsidR="009F4AE7" w:rsidRDefault="009F4AE7">
      <w:pPr>
        <w:pStyle w:val="Norm"/>
      </w:pPr>
    </w:p>
    <w:p w:rsidR="009F4AE7" w:rsidRDefault="00E1594D">
      <w:pPr>
        <w:pStyle w:val="Norm"/>
        <w:rPr>
          <w:b/>
        </w:rPr>
      </w:pPr>
      <w:r>
        <w:rPr>
          <w:b/>
        </w:rPr>
        <w:t>3.7.1. Трудовая функция</w:t>
      </w:r>
    </w:p>
    <w:p w:rsidR="009F4AE7" w:rsidRDefault="009F4AE7">
      <w:pPr>
        <w:pStyle w:val="Norm"/>
        <w:rPr>
          <w:b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525"/>
        <w:gridCol w:w="5244"/>
        <w:gridCol w:w="636"/>
        <w:gridCol w:w="923"/>
        <w:gridCol w:w="1559"/>
        <w:gridCol w:w="534"/>
      </w:tblGrid>
      <w:tr w:rsidR="009F4AE7">
        <w:trPr>
          <w:jc w:val="center"/>
        </w:trPr>
        <w:tc>
          <w:tcPr>
            <w:tcW w:w="1525" w:type="dxa"/>
            <w:tcBorders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52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Управление единой корпоративной стратегией в области комплексной автоматизации производственно-технологических процессов</w:t>
            </w:r>
          </w:p>
        </w:tc>
        <w:tc>
          <w:tcPr>
            <w:tcW w:w="636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G/01.8</w:t>
            </w:r>
          </w:p>
        </w:tc>
        <w:tc>
          <w:tcPr>
            <w:tcW w:w="1559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>
              <w:rPr>
                <w:rFonts w:cs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5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8</w:t>
            </w:r>
          </w:p>
        </w:tc>
      </w:tr>
    </w:tbl>
    <w:p w:rsidR="009F4AE7" w:rsidRDefault="009F4AE7">
      <w:pPr>
        <w:pStyle w:val="Norm"/>
        <w:rPr>
          <w:b/>
        </w:rPr>
      </w:pPr>
    </w:p>
    <w:p w:rsidR="009F4AE7" w:rsidRDefault="009F4AE7">
      <w:pPr>
        <w:pStyle w:val="Norm"/>
        <w:rPr>
          <w:b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841"/>
        <w:gridCol w:w="8580"/>
      </w:tblGrid>
      <w:tr w:rsidR="009F4AE7">
        <w:trPr>
          <w:trHeight w:val="20"/>
          <w:jc w:val="center"/>
        </w:trPr>
        <w:tc>
          <w:tcPr>
            <w:tcW w:w="184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>Трудовые действия</w:t>
            </w: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Подготовка предложений для формирования единой корпоративной стратегии, комплексной целевой программы технического перевооружения, реконструкции и развития автоматизированных систем управления технологическими процессами организации нефте</w:t>
            </w:r>
            <w:r>
              <w:rPr>
                <w:rFonts w:cs="Times New Roman"/>
                <w:szCs w:val="24"/>
              </w:rPr>
              <w:t>газовой отрасли, планов, стандартов, нормативных документов, общекорпоративного портфеля проектов создания и развития систем комплексной автоматизации производственно-технологических процессов</w:t>
            </w:r>
          </w:p>
        </w:tc>
      </w:tr>
      <w:tr w:rsidR="009F4AE7">
        <w:trPr>
          <w:trHeight w:val="20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Контроль реализации программ, планов, требований стандартов и</w:t>
            </w:r>
            <w:r>
              <w:rPr>
                <w:rFonts w:cs="Times New Roman"/>
                <w:szCs w:val="24"/>
              </w:rPr>
              <w:t xml:space="preserve"> нормативных документов в области комплексной автоматизации производственно-технологических процессов</w:t>
            </w:r>
          </w:p>
        </w:tc>
      </w:tr>
      <w:tr w:rsidR="009F4AE7">
        <w:trPr>
          <w:trHeight w:val="20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Сбор информации и подготовка отчетности о статусе реализации программ, планов, исполнения требований стандартов и нормативных документов в области компл</w:t>
            </w:r>
            <w:r>
              <w:rPr>
                <w:rFonts w:cs="Times New Roman"/>
                <w:szCs w:val="24"/>
              </w:rPr>
              <w:t>ексной автоматизации производственно-технологических процессов</w:t>
            </w:r>
          </w:p>
        </w:tc>
      </w:tr>
      <w:tr w:rsidR="009F4AE7">
        <w:trPr>
          <w:trHeight w:val="20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Формирование предложений по обеспечению системной интеграции в области комплексной автоматизации производственно-технологических процессов, направленной на создание собственной цифровой экоси</w:t>
            </w:r>
            <w:r>
              <w:rPr>
                <w:rFonts w:cs="Times New Roman"/>
                <w:szCs w:val="24"/>
              </w:rPr>
              <w:t>стемы, с учетом политики импортозамещения</w:t>
            </w:r>
          </w:p>
        </w:tc>
      </w:tr>
      <w:tr w:rsidR="009F4AE7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Организация разработки и испытаний опытных образцов автоматизированных систем управления технологическими процессами предусматривающих интеллектуализацию, автоматизацию рутины, работу с удаленными объектами</w:t>
            </w:r>
          </w:p>
        </w:tc>
      </w:tr>
      <w:tr w:rsidR="009F4AE7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Обеспечение внедрения решений в области комплексной автоматизации производственно-технологических процессов, построенных на новых технологиях (цифровая модель, цифровой двойник, интеллектуальная модель), направленных на формирование единой интеллектуальной</w:t>
            </w:r>
            <w:r>
              <w:rPr>
                <w:rFonts w:cs="Times New Roman"/>
                <w:szCs w:val="24"/>
              </w:rPr>
              <w:t xml:space="preserve"> системы и создание основы для цифровой трансформации организации нефтегазовой отрасли</w:t>
            </w:r>
          </w:p>
        </w:tc>
      </w:tr>
      <w:tr w:rsidR="009F4AE7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Обеспечение внедрения тиражируемых систем автоматизации на базе отечественного программного обеспечения и российских контроллеров</w:t>
            </w:r>
          </w:p>
        </w:tc>
      </w:tr>
      <w:tr w:rsidR="009F4AE7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Проведение экспертизы проектной и предпроектной документации в области комплексной автоматизации производственно-технологических процессов</w:t>
            </w:r>
          </w:p>
        </w:tc>
      </w:tr>
      <w:tr w:rsidR="009F4AE7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Контроль устранения замечаний и выполнения рекомендаций по результатам экспертизы документации, контроль хода реали</w:t>
            </w:r>
            <w:r>
              <w:rPr>
                <w:rFonts w:cs="Times New Roman"/>
                <w:szCs w:val="24"/>
              </w:rPr>
              <w:t>зации проектов в области комплексной автоматизации производственно-технологических процессов, содействие в испытаниях систем комплексной автоматизации производственно-технологических процессов</w:t>
            </w:r>
          </w:p>
        </w:tc>
      </w:tr>
      <w:tr w:rsidR="009F4AE7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Формирование проектных офисов и внедрение процессов управлени</w:t>
            </w:r>
            <w:r>
              <w:rPr>
                <w:rFonts w:cs="Times New Roman"/>
                <w:szCs w:val="24"/>
              </w:rPr>
              <w:t>я проектами</w:t>
            </w:r>
          </w:p>
        </w:tc>
      </w:tr>
      <w:tr w:rsidR="009F4AE7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Организация и мониторинг реализации Комплексной целевой программы технического перевооружения, реконструкции и развития автоматизированных систем управления технологическими процессами объектов организации нефтегазовой отрасли</w:t>
            </w:r>
          </w:p>
        </w:tc>
      </w:tr>
      <w:tr w:rsidR="009F4AE7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Разработка организационных и технических мер по обеспечению защиты данных автоматизированных систем управления технологическими процессами</w:t>
            </w:r>
          </w:p>
        </w:tc>
      </w:tr>
      <w:tr w:rsidR="009F4AE7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Контроль деятельности организации нефтегазовой отрасли и проектной организации в области комплексной автоматизации </w:t>
            </w:r>
            <w:r>
              <w:rPr>
                <w:rFonts w:cs="Times New Roman"/>
                <w:color w:val="000000"/>
                <w:szCs w:val="24"/>
              </w:rPr>
              <w:t>производственно-технологических процессов</w:t>
            </w:r>
          </w:p>
        </w:tc>
      </w:tr>
      <w:tr w:rsidR="009F4AE7">
        <w:trPr>
          <w:trHeight w:val="20"/>
          <w:jc w:val="center"/>
        </w:trPr>
        <w:tc>
          <w:tcPr>
            <w:tcW w:w="184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умения</w:t>
            </w: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Определять цели и задачи деятельности организации нефтегазовой отрасли в области АСУТП</w:t>
            </w:r>
          </w:p>
        </w:tc>
      </w:tr>
      <w:tr w:rsidR="009F4AE7">
        <w:trPr>
          <w:trHeight w:val="20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Определять приоритетность целей и задач организации нефтегазовой отрасли</w:t>
            </w:r>
          </w:p>
        </w:tc>
      </w:tr>
      <w:tr w:rsidR="009F4AE7">
        <w:trPr>
          <w:trHeight w:val="20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Оценивать риски внедрения инновационных технических решений, новой техники и технологий в области АСУТП</w:t>
            </w:r>
          </w:p>
        </w:tc>
      </w:tr>
      <w:tr w:rsidR="009F4AE7">
        <w:trPr>
          <w:trHeight w:val="20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Формировать предложения при разработке целевых долгосрочных программ </w:t>
            </w:r>
            <w:r>
              <w:rPr>
                <w:rFonts w:cs="Times New Roman"/>
                <w:szCs w:val="24"/>
              </w:rPr>
              <w:lastRenderedPageBreak/>
              <w:t>организации нефтегазовой отрасли</w:t>
            </w:r>
          </w:p>
        </w:tc>
      </w:tr>
      <w:tr w:rsidR="009F4AE7">
        <w:trPr>
          <w:trHeight w:val="20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Разрабатывать стратегию и перспективные планы </w:t>
            </w:r>
            <w:r>
              <w:rPr>
                <w:rFonts w:cs="Times New Roman"/>
                <w:szCs w:val="24"/>
              </w:rPr>
              <w:t>развития в области АСУТП</w:t>
            </w:r>
          </w:p>
        </w:tc>
      </w:tr>
      <w:tr w:rsidR="009F4AE7">
        <w:trPr>
          <w:trHeight w:val="20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Оценивать эффективность реализации проектов в области АСУТП</w:t>
            </w:r>
          </w:p>
        </w:tc>
      </w:tr>
      <w:tr w:rsidR="009F4AE7">
        <w:trPr>
          <w:trHeight w:val="492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Анализировать экономическую эффективность деятельности организации в области АСУТП</w:t>
            </w:r>
          </w:p>
        </w:tc>
      </w:tr>
      <w:tr w:rsidR="009F4AE7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Анализировать тенденции развития нефтегазовой отрасли</w:t>
            </w:r>
          </w:p>
        </w:tc>
      </w:tr>
      <w:tr w:rsidR="009F4AE7">
        <w:trPr>
          <w:trHeight w:val="20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Анализировать и обобщать опыт работ в области АСУТП</w:t>
            </w:r>
          </w:p>
        </w:tc>
      </w:tr>
      <w:tr w:rsidR="009F4AE7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Организовывать проведение испытаний средств АСУТП и анализировать результаты испытаний</w:t>
            </w:r>
          </w:p>
        </w:tc>
      </w:tr>
      <w:tr w:rsidR="009F4AE7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Организовывать внедрение инновационных технических решений, новой техники и технологий в области АСУТП</w:t>
            </w:r>
          </w:p>
        </w:tc>
      </w:tr>
      <w:tr w:rsidR="009F4AE7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Разрабат</w:t>
            </w:r>
            <w:r>
              <w:rPr>
                <w:rFonts w:cs="Times New Roman"/>
                <w:color w:val="000000" w:themeColor="text1"/>
                <w:szCs w:val="24"/>
              </w:rPr>
              <w:t>ывать технико-экономическое обоснование проектов и планов в области комплексной автоматизации производственно-технологических процессов</w:t>
            </w:r>
          </w:p>
        </w:tc>
      </w:tr>
      <w:tr w:rsidR="009F4AE7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Применять методы оптимизации бизнес-процессов управления производством</w:t>
            </w:r>
          </w:p>
        </w:tc>
      </w:tr>
      <w:tr w:rsidR="009F4AE7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Производить оценку конкурентных преимуществ организации нефтегазовой отрасли</w:t>
            </w:r>
          </w:p>
        </w:tc>
      </w:tr>
      <w:tr w:rsidR="009F4AE7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Анализировать проектную и предпроектную документацию на соответствие нормативным правовым актам Российской Федерации, локальным нормативным актам, распорядительным документам и </w:t>
            </w:r>
            <w:r>
              <w:rPr>
                <w:rFonts w:cs="Times New Roman"/>
                <w:color w:val="000000"/>
                <w:szCs w:val="24"/>
              </w:rPr>
              <w:t>техническим характеристикам объекта нефтегазовой отрасли в области АСУТП</w:t>
            </w:r>
          </w:p>
        </w:tc>
      </w:tr>
      <w:tr w:rsidR="009F4AE7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Формировать заключения в области АСУТП по новому строительству, техническому перевооружению технологических объектов нефтегазовой отрасли</w:t>
            </w:r>
          </w:p>
        </w:tc>
      </w:tr>
      <w:tr w:rsidR="009F4AE7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Обеспечивать устранение замечаний и выпол</w:t>
            </w:r>
            <w:r>
              <w:rPr>
                <w:rFonts w:cs="Times New Roman"/>
                <w:color w:val="000000"/>
                <w:szCs w:val="24"/>
              </w:rPr>
              <w:t>нение рекомендаций по результатам экспертизы документации, контролировать ход реализации проектов в области комплексной автоматизации производственно-технологических процессов, содействовать в испытаниях систем комплексной автоматизации производственно-тех</w:t>
            </w:r>
            <w:r>
              <w:rPr>
                <w:rFonts w:cs="Times New Roman"/>
                <w:color w:val="000000"/>
                <w:szCs w:val="24"/>
              </w:rPr>
              <w:t>нологических процессов</w:t>
            </w:r>
          </w:p>
        </w:tc>
      </w:tr>
      <w:tr w:rsidR="009F4AE7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Контролировать реализацию комплексной целевой программы технического перевооружения, реконструкции и развития АСУТП объектов организации нефтегазовой отрасли</w:t>
            </w:r>
          </w:p>
        </w:tc>
      </w:tr>
      <w:tr w:rsidR="009F4AE7">
        <w:trPr>
          <w:trHeight w:val="20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Оценивать наличие, актуальность и выполнение установленных организацион</w:t>
            </w:r>
            <w:r>
              <w:rPr>
                <w:rFonts w:cs="Times New Roman"/>
                <w:color w:val="000000" w:themeColor="text1"/>
                <w:szCs w:val="24"/>
              </w:rPr>
              <w:t>ных и технических мер по защите данных АСУТП в пределах эксплуатационной ответственности подразделения</w:t>
            </w:r>
          </w:p>
        </w:tc>
      </w:tr>
      <w:tr w:rsidR="009F4AE7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Разрабатывать  организационные и технические меры по обеспечению защиты данных АСУТП нефтегазовой отрасли</w:t>
            </w:r>
          </w:p>
        </w:tc>
      </w:tr>
      <w:tr w:rsidR="009F4AE7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Обеспечивать реализацию единой лицензионной</w:t>
            </w:r>
            <w:r>
              <w:rPr>
                <w:rFonts w:cs="Times New Roman"/>
                <w:color w:val="000000"/>
                <w:szCs w:val="24"/>
              </w:rPr>
              <w:t xml:space="preserve"> политики в области АСУТП</w:t>
            </w:r>
          </w:p>
        </w:tc>
      </w:tr>
      <w:tr w:rsidR="009F4AE7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Оказывать первую помощь пострадавшим</w:t>
            </w:r>
          </w:p>
        </w:tc>
      </w:tr>
      <w:tr w:rsidR="009F4AE7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Применять средства индивидуальной и коллективной защиты при эксплуатации АСУТП на производственных объектах нефтегазовой отрасли</w:t>
            </w:r>
          </w:p>
        </w:tc>
      </w:tr>
      <w:tr w:rsidR="009F4AE7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Применять специализированные программные продукты в области АСУТП организации нефтегазовой отрасли</w:t>
            </w:r>
          </w:p>
        </w:tc>
      </w:tr>
      <w:tr w:rsidR="009F4AE7">
        <w:trPr>
          <w:trHeight w:val="20"/>
          <w:jc w:val="center"/>
        </w:trPr>
        <w:tc>
          <w:tcPr>
            <w:tcW w:w="184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знания</w:t>
            </w: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Нормативные правовые акты Российской Федерации, локальные нормативные акты, распорядительные документы и техническая документация в облас</w:t>
            </w:r>
            <w:r>
              <w:rPr>
                <w:rFonts w:cs="Times New Roman"/>
                <w:color w:val="000000"/>
                <w:szCs w:val="24"/>
              </w:rPr>
              <w:t>ти эксплуатации  средств АСУТП</w:t>
            </w:r>
          </w:p>
        </w:tc>
      </w:tr>
      <w:tr w:rsidR="009F4AE7">
        <w:trPr>
          <w:trHeight w:val="20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Технология автоматизируемых процессов добычи, переработки, т</w:t>
            </w:r>
            <w:r>
              <w:rPr>
                <w:rFonts w:cs="Times New Roman"/>
                <w:color w:val="000000" w:themeColor="text1"/>
                <w:szCs w:val="24"/>
              </w:rPr>
              <w:t>ранспортировки, хранения, распределения нефти, газа, газового конденсата и продуктов их переработки, в том числе вспомогательных процессов</w:t>
            </w:r>
          </w:p>
        </w:tc>
      </w:tr>
      <w:tr w:rsidR="009F4AE7">
        <w:trPr>
          <w:trHeight w:val="20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Основы системотехники</w:t>
            </w:r>
          </w:p>
        </w:tc>
      </w:tr>
      <w:tr w:rsidR="009F4AE7">
        <w:trPr>
          <w:trHeight w:val="20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Методы оценки эффективности программ, проектов и мероприятий в области комплексной автоматизации производственно-технологических процессов и АСУТП нефтегазовой отрасли</w:t>
            </w:r>
          </w:p>
        </w:tc>
      </w:tr>
      <w:tr w:rsidR="009F4AE7">
        <w:trPr>
          <w:trHeight w:val="20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Стратегические планы развития организации нефтегазовой отрасли в области комплексной</w:t>
            </w:r>
            <w:r>
              <w:rPr>
                <w:rFonts w:cs="Times New Roman"/>
                <w:color w:val="000000" w:themeColor="text1"/>
                <w:szCs w:val="24"/>
              </w:rPr>
              <w:t xml:space="preserve"> автоматизации производственно-технологических процессов и АСУТП</w:t>
            </w:r>
          </w:p>
        </w:tc>
      </w:tr>
      <w:tr w:rsidR="009F4AE7">
        <w:trPr>
          <w:trHeight w:val="20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Направления и перспективы развития нефтегазовой отрасли</w:t>
            </w:r>
          </w:p>
        </w:tc>
      </w:tr>
      <w:tr w:rsidR="009F4AE7">
        <w:trPr>
          <w:trHeight w:val="20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Научно-технические исследования, отечественный и зарубежный опыт в области комплексной автоматизации производственно-технологически</w:t>
            </w:r>
            <w:r>
              <w:rPr>
                <w:rFonts w:cs="Times New Roman"/>
                <w:color w:val="000000" w:themeColor="text1"/>
                <w:szCs w:val="24"/>
              </w:rPr>
              <w:t>х процессов и АСУТП</w:t>
            </w:r>
          </w:p>
        </w:tc>
      </w:tr>
      <w:tr w:rsidR="009F4AE7">
        <w:trPr>
          <w:trHeight w:val="20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Порядок разработки, согласования и утверждения планов, программ и мероприятий в области комплексной автоматизации производственно-технологических процессов и АСУТП нефтегазовой отрасли</w:t>
            </w:r>
          </w:p>
        </w:tc>
      </w:tr>
      <w:tr w:rsidR="009F4AE7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Порядок проведения заводских, автономных и комплексных предварительных испытаний средств АСУТП нефтегазовой отрасли</w:t>
            </w:r>
          </w:p>
        </w:tc>
      </w:tr>
      <w:tr w:rsidR="009F4AE7">
        <w:trPr>
          <w:trHeight w:val="20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Основы унификации, типизации и стандартизации </w:t>
            </w:r>
          </w:p>
        </w:tc>
      </w:tr>
      <w:tr w:rsidR="009F4AE7">
        <w:trPr>
          <w:trHeight w:val="20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Бизнес-процессы управления производством организации нефтегазовой отрасли</w:t>
            </w:r>
          </w:p>
        </w:tc>
      </w:tr>
      <w:tr w:rsidR="009F4AE7">
        <w:trPr>
          <w:trHeight w:val="338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Методики расч</w:t>
            </w:r>
            <w:r>
              <w:rPr>
                <w:rFonts w:cs="Times New Roman"/>
                <w:color w:val="000000"/>
                <w:szCs w:val="24"/>
              </w:rPr>
              <w:t>ета и критерии оценки основных показателей эффективности деятельности организации нефтегазовой отрасли в области АСУТП</w:t>
            </w:r>
          </w:p>
        </w:tc>
      </w:tr>
      <w:tr w:rsidR="009F4AE7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Основные научно-технические проблемы и перспективы развития АСУТП и смежных областей</w:t>
            </w:r>
          </w:p>
        </w:tc>
      </w:tr>
      <w:tr w:rsidR="009F4AE7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Технические характеристики и экономические показатели лучших отечественных и зарубежных технологий в области АСУТП, аналогичных используемым организацией нефтегазовой отрасли</w:t>
            </w:r>
          </w:p>
        </w:tc>
      </w:tr>
      <w:tr w:rsidR="009F4AE7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Правила охраны труда, промышленной, пожарной и экологической безопасности при э</w:t>
            </w:r>
            <w:r>
              <w:rPr>
                <w:rFonts w:cs="Times New Roman"/>
                <w:color w:val="000000" w:themeColor="text1"/>
                <w:szCs w:val="24"/>
              </w:rPr>
              <w:t>ксплуатации АСУТП в организации нефтегазовой отрасли</w:t>
            </w:r>
          </w:p>
        </w:tc>
      </w:tr>
      <w:tr w:rsidR="009F4AE7">
        <w:trPr>
          <w:trHeight w:val="20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Специализированные программные продукты в области АСУТП организации нефтегазовой отрасли</w:t>
            </w:r>
          </w:p>
        </w:tc>
      </w:tr>
      <w:tr w:rsidR="009F4AE7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Порядок и правила при выполнении работ повышенной опасности на производственных объектах нефтегазовой отрасли</w:t>
            </w:r>
          </w:p>
        </w:tc>
      </w:tr>
      <w:tr w:rsidR="009F4AE7">
        <w:trPr>
          <w:trHeight w:val="20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Правила информационной безопасности при работе со служебной информацией</w:t>
            </w:r>
          </w:p>
        </w:tc>
      </w:tr>
      <w:tr w:rsidR="009F4AE7">
        <w:trPr>
          <w:trHeight w:val="20"/>
          <w:jc w:val="center"/>
        </w:trPr>
        <w:tc>
          <w:tcPr>
            <w:tcW w:w="1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-</w:t>
            </w:r>
          </w:p>
        </w:tc>
      </w:tr>
    </w:tbl>
    <w:p w:rsidR="009F4AE7" w:rsidRDefault="009F4AE7">
      <w:pPr>
        <w:pStyle w:val="Norm"/>
        <w:rPr>
          <w:b/>
          <w:bCs/>
        </w:rPr>
      </w:pPr>
    </w:p>
    <w:p w:rsidR="009F4AE7" w:rsidRDefault="00E1594D">
      <w:pPr>
        <w:pStyle w:val="Norm"/>
        <w:rPr>
          <w:b/>
          <w:bCs/>
        </w:rPr>
      </w:pPr>
      <w:r>
        <w:rPr>
          <w:b/>
        </w:rPr>
        <w:t>3.7.2. Трудовая функция</w:t>
      </w:r>
    </w:p>
    <w:p w:rsidR="009F4AE7" w:rsidRDefault="009F4AE7">
      <w:pPr>
        <w:pStyle w:val="Norm"/>
        <w:rPr>
          <w:b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525"/>
        <w:gridCol w:w="5244"/>
        <w:gridCol w:w="651"/>
        <w:gridCol w:w="908"/>
        <w:gridCol w:w="1559"/>
        <w:gridCol w:w="534"/>
      </w:tblGrid>
      <w:tr w:rsidR="009F4AE7">
        <w:trPr>
          <w:jc w:val="center"/>
        </w:trPr>
        <w:tc>
          <w:tcPr>
            <w:tcW w:w="1525" w:type="dxa"/>
            <w:tcBorders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52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Управление обеспечением функционирования АСУТП нефтегазовой отрасли</w:t>
            </w:r>
          </w:p>
        </w:tc>
        <w:tc>
          <w:tcPr>
            <w:tcW w:w="651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9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G/02.8</w:t>
            </w:r>
          </w:p>
        </w:tc>
        <w:tc>
          <w:tcPr>
            <w:tcW w:w="1559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>
              <w:rPr>
                <w:rFonts w:cs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5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8</w:t>
            </w:r>
          </w:p>
        </w:tc>
      </w:tr>
    </w:tbl>
    <w:p w:rsidR="009F4AE7" w:rsidRDefault="009F4AE7">
      <w:pPr>
        <w:pStyle w:val="Norm"/>
        <w:rPr>
          <w:b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841"/>
        <w:gridCol w:w="8580"/>
      </w:tblGrid>
      <w:tr w:rsidR="009F4AE7">
        <w:trPr>
          <w:trHeight w:val="20"/>
          <w:jc w:val="center"/>
        </w:trPr>
        <w:tc>
          <w:tcPr>
            <w:tcW w:w="184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Трудовые действия</w:t>
            </w: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Оценка информации по выполнению мероприятий по техническому обслуживанию, текущему и капитальному ремонту АСУТП нефтегазовой отрасли</w:t>
            </w:r>
          </w:p>
        </w:tc>
      </w:tr>
      <w:tr w:rsidR="009F4AE7">
        <w:trPr>
          <w:trHeight w:val="20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Организация технического диагностирования АСУТП, согласование программ и типовых методик диагностирования, формирование предложений в планы диагностирования</w:t>
            </w:r>
          </w:p>
        </w:tc>
      </w:tr>
      <w:tr w:rsidR="009F4AE7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Рассмотрение и согласование предложений от организации нефтегазовой отрасли по техническому обслу</w:t>
            </w:r>
            <w:r>
              <w:rPr>
                <w:rFonts w:cs="Times New Roman"/>
                <w:szCs w:val="24"/>
              </w:rPr>
              <w:t>живанию, текущему и капитальному ремонту АСУТП нефтегазовой отрасли</w:t>
            </w:r>
          </w:p>
        </w:tc>
      </w:tr>
      <w:tr w:rsidR="009F4AE7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Рассмотрение и согласование предложений от организации нефтегазовой отрасли по номенклатуре закупок МТР </w:t>
            </w:r>
            <w:r>
              <w:rPr>
                <w:rFonts w:cs="Times New Roman"/>
                <w:szCs w:val="24"/>
              </w:rPr>
              <w:t xml:space="preserve">для производственно-эксплуатационных нужд, оборудования, не требующего монтажа, в части АСУТП, согласование квартальных корректировок планов </w:t>
            </w:r>
          </w:p>
        </w:tc>
      </w:tr>
      <w:tr w:rsidR="009F4AE7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Совместное проведение работ в рамках комиссий по проверке подготовки организации нефтегазовой отрасли к работе в</w:t>
            </w:r>
            <w:r>
              <w:rPr>
                <w:rFonts w:cs="Times New Roman"/>
                <w:szCs w:val="24"/>
              </w:rPr>
              <w:t xml:space="preserve"> осенне-зимний период в части </w:t>
            </w:r>
            <w:r>
              <w:rPr>
                <w:rFonts w:cs="Times New Roman"/>
                <w:szCs w:val="24"/>
              </w:rPr>
              <w:lastRenderedPageBreak/>
              <w:t>контроля выполнения работ по обеспечению надежности функционирования АСУТП нефтегазовой отрасли</w:t>
            </w:r>
          </w:p>
        </w:tc>
      </w:tr>
      <w:tr w:rsidR="009F4AE7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Разработка предложений к техническим требованиям заданий на проектирование инвестиционных объектов, а также к техническим задани</w:t>
            </w:r>
            <w:r>
              <w:rPr>
                <w:rFonts w:cs="Times New Roman"/>
                <w:szCs w:val="24"/>
              </w:rPr>
              <w:t>ям на создание автоматизированных систем управления и опытных образцов систем автоматизации с учетом вопросов эксплуатационной надежности, рассмотрение и согласование заданий на проектирование и технических заданий</w:t>
            </w:r>
          </w:p>
        </w:tc>
      </w:tr>
      <w:tr w:rsidR="009F4AE7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Рассмотрение и согласование проектной д</w:t>
            </w:r>
            <w:r>
              <w:rPr>
                <w:rFonts w:cs="Times New Roman"/>
                <w:szCs w:val="24"/>
              </w:rPr>
              <w:t>окументации инвестиционных проектов в части АСУТП нефтегазовой отрасли</w:t>
            </w:r>
          </w:p>
        </w:tc>
      </w:tr>
      <w:tr w:rsidR="009F4AE7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Формирование технических требований к АСУТП в составе комплектно-поставляемого основного и вспомогательного технологического и энергетического оборудования, согласование технической ч</w:t>
            </w:r>
            <w:r>
              <w:rPr>
                <w:rFonts w:cs="Times New Roman"/>
                <w:szCs w:val="24"/>
              </w:rPr>
              <w:t>асти закупочной документации и опросных листов по указанному оборудованию</w:t>
            </w:r>
          </w:p>
        </w:tc>
      </w:tr>
      <w:tr w:rsidR="009F4AE7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Совместные проведения испытаний опытных образцов инновационных систем автоматизации, а также объектовых испытаний средств и систем автоматизации, </w:t>
            </w:r>
            <w:r>
              <w:rPr>
                <w:rFonts w:cs="Times New Roman"/>
                <w:color w:val="000000" w:themeColor="text1"/>
                <w:szCs w:val="24"/>
              </w:rPr>
              <w:t>проводимых в рамках сертификации в</w:t>
            </w:r>
            <w:r>
              <w:rPr>
                <w:rFonts w:cs="Times New Roman"/>
                <w:color w:val="000000" w:themeColor="text1"/>
                <w:szCs w:val="24"/>
              </w:rPr>
              <w:t xml:space="preserve"> системе добровольной сертификации «Интергазсерт» на технологических объектах, формирование предложений по группам МТР, подлежащих </w:t>
            </w:r>
            <w:r>
              <w:rPr>
                <w:rFonts w:cs="Times New Roman"/>
                <w:szCs w:val="24"/>
              </w:rPr>
              <w:t>сертификации, согласование технической части закупочной документации и опросных листов по указанному оборудованию</w:t>
            </w:r>
          </w:p>
        </w:tc>
      </w:tr>
      <w:tr w:rsidR="009F4AE7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Рассмотрение и согласование потребности организации нефтегазовой отрасли в лимитах затрат, а также пообъектных планов по техническому обслуживанию, текущему и капитальному ремонту, диагностическому обследованию АСУТП нефтегазовой отрасли</w:t>
            </w:r>
          </w:p>
        </w:tc>
      </w:tr>
      <w:tr w:rsidR="009F4AE7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Контроль за испо</w:t>
            </w:r>
            <w:r>
              <w:rPr>
                <w:rFonts w:cs="Times New Roman"/>
                <w:szCs w:val="24"/>
              </w:rPr>
              <w:t>лнением бюджетов текущих расходов организации нефтегазовой отрасли на эксплуатацию АСУТП нефтегазовой отрасли</w:t>
            </w:r>
          </w:p>
        </w:tc>
      </w:tr>
      <w:tr w:rsidR="009F4AE7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Оценка информации по выполнению планов технического обслуживания, текущего и капитального ремонта АСУТП, согласование квартальных корректировок </w:t>
            </w:r>
            <w:r>
              <w:rPr>
                <w:rFonts w:cs="Times New Roman"/>
                <w:szCs w:val="24"/>
              </w:rPr>
              <w:t>планов</w:t>
            </w:r>
          </w:p>
        </w:tc>
      </w:tr>
      <w:tr w:rsidR="009F4AE7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Систематизация информации о затратах организации нефтегазовой отрасли на техническое обслуживание, текущий и капитальный ремонт АСУТП нефтегазовой отрасли, оценка и обоснование потребности в лимитах, разработка перспективной потребности в лимитах</w:t>
            </w:r>
          </w:p>
        </w:tc>
      </w:tr>
      <w:tr w:rsidR="009F4AE7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Рассмотрение и согласование предложений от организации нефтегазовой отрасли по лимитам затрат на техническое диагностирование АСУТП, применяющихся на опасных производственных объектах</w:t>
            </w:r>
          </w:p>
        </w:tc>
      </w:tr>
      <w:tr w:rsidR="009F4AE7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Рассмотрение и согласование предложений от организации нефтегазовой </w:t>
            </w:r>
            <w:r>
              <w:rPr>
                <w:rFonts w:cs="Times New Roman"/>
                <w:szCs w:val="24"/>
              </w:rPr>
              <w:t>отрасли по лимитам затрат на закупки МТР для производственно-эксплуатационных нужд, оборудования, не требующего монтажа</w:t>
            </w:r>
          </w:p>
        </w:tc>
      </w:tr>
      <w:tr w:rsidR="009F4AE7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Координация деятельности организ</w:t>
            </w:r>
            <w:r>
              <w:rPr>
                <w:rFonts w:cs="Times New Roman"/>
                <w:szCs w:val="24"/>
              </w:rPr>
              <w:t>ации нефтегазовой отрасли по вопросам бюджетирования, планирования и выполнения финансовых и количественных показателей текущих затрат бюджета организации нефтегазовой отрасли на эксплуатацию АСУТП</w:t>
            </w:r>
          </w:p>
        </w:tc>
      </w:tr>
      <w:tr w:rsidR="009F4AE7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Систематизация информации по отказам применяемых програм</w:t>
            </w:r>
            <w:r>
              <w:rPr>
                <w:rFonts w:cs="Times New Roman"/>
                <w:szCs w:val="24"/>
              </w:rPr>
              <w:t>мно-технических и интеграционных решений по автоматизации производственно-технологических процессов при эксплуатации АСУТП нефтегазовой отрасли</w:t>
            </w:r>
          </w:p>
        </w:tc>
      </w:tr>
      <w:tr w:rsidR="009F4AE7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Проведение экспертизы предпроектной и проектной документации, в том числе технических условий, технических зад</w:t>
            </w:r>
            <w:r>
              <w:rPr>
                <w:rFonts w:cs="Times New Roman"/>
                <w:szCs w:val="24"/>
              </w:rPr>
              <w:t>аний в области средств и систем автоматизации</w:t>
            </w:r>
          </w:p>
        </w:tc>
      </w:tr>
      <w:tr w:rsidR="009F4AE7">
        <w:trPr>
          <w:trHeight w:val="20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Подготовка предложений по оптимизации и унификации технических и интеграционных решений по автоматизации производственно-технологических процессов</w:t>
            </w:r>
          </w:p>
        </w:tc>
      </w:tr>
      <w:tr w:rsidR="009F4AE7">
        <w:trPr>
          <w:trHeight w:val="293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Формирование единых правил организационного характера по защите работы АСУТП, регламентов реагирования на инциденты, процедур контроля доступа, управления рисками</w:t>
            </w:r>
          </w:p>
        </w:tc>
      </w:tr>
      <w:tr w:rsidR="009F4AE7">
        <w:trPr>
          <w:trHeight w:val="20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Формировать предложения по единым техническим требованиям к защищенному функционированию АС</w:t>
            </w:r>
            <w:r>
              <w:rPr>
                <w:rFonts w:cs="Times New Roman"/>
                <w:color w:val="000000" w:themeColor="text1"/>
                <w:szCs w:val="24"/>
              </w:rPr>
              <w:t>УТП с учетом сетевого разделения, контроля удаленного доступа, мониторинга событий безопасности и применения средств защиты информации в пределах компетенции по управлению эксплуатацией АСУТП</w:t>
            </w:r>
          </w:p>
        </w:tc>
      </w:tr>
      <w:tr w:rsidR="009F4AE7">
        <w:trPr>
          <w:trHeight w:val="20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Руководство формированием отчетности в области АСУТП организац</w:t>
            </w:r>
            <w:r>
              <w:rPr>
                <w:rFonts w:cs="Times New Roman"/>
                <w:szCs w:val="24"/>
              </w:rPr>
              <w:t>ии нефтегазовой отрасли</w:t>
            </w:r>
          </w:p>
        </w:tc>
      </w:tr>
      <w:tr w:rsidR="009F4AE7">
        <w:trPr>
          <w:trHeight w:val="20"/>
          <w:jc w:val="center"/>
        </w:trPr>
        <w:tc>
          <w:tcPr>
            <w:tcW w:w="184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умения</w:t>
            </w: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Анализировать и оценивать показатели работы по эксплуатации АСУТП</w:t>
            </w:r>
          </w:p>
        </w:tc>
      </w:tr>
      <w:tr w:rsidR="009F4AE7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Анализировать информацию о ходе подготовки и проведения работ по эксплуатации АСУТП</w:t>
            </w:r>
          </w:p>
        </w:tc>
      </w:tr>
      <w:tr w:rsidR="009F4AE7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Определять состав и объемы производства работ по эксплуатации АСУТП</w:t>
            </w:r>
          </w:p>
        </w:tc>
      </w:tr>
      <w:tr w:rsidR="009F4AE7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Контролировать потребление МТР в области АСУТП</w:t>
            </w:r>
          </w:p>
        </w:tc>
      </w:tr>
      <w:tr w:rsidR="009F4AE7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Контролировать сроки поставок МТР в области АСУТП</w:t>
            </w:r>
          </w:p>
        </w:tc>
      </w:tr>
      <w:tr w:rsidR="009F4AE7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Осуществлять оценку соответствия требуемому технологическому уровню технологий, применяемых при эксплуатации АСУТП</w:t>
            </w:r>
          </w:p>
        </w:tc>
      </w:tr>
      <w:tr w:rsidR="009F4AE7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Разрабатывать предложения к техническим требованиям заданий на проектирование инвестиционных объектов, техническим заданиям на создание АСУ</w:t>
            </w:r>
            <w:r>
              <w:rPr>
                <w:rFonts w:cs="Times New Roman"/>
                <w:color w:val="000000" w:themeColor="text1"/>
                <w:szCs w:val="24"/>
              </w:rPr>
              <w:t>ТП и опытных образцов систем автоматизации с учетом эксплуатационной надежности</w:t>
            </w:r>
          </w:p>
        </w:tc>
      </w:tr>
      <w:tr w:rsidR="009F4AE7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Рассматривать и согласовывать задания на проектирование и технические задания в части АСУТП</w:t>
            </w:r>
          </w:p>
        </w:tc>
      </w:tr>
      <w:tr w:rsidR="009F4AE7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Анализировать проектную и рабочую техническую документацию в области АСУТП объек</w:t>
            </w:r>
            <w:r>
              <w:rPr>
                <w:rFonts w:cs="Times New Roman"/>
                <w:szCs w:val="24"/>
              </w:rPr>
              <w:t>тов нового строительства, технического перевооружения организации нефтегазовой отрасли</w:t>
            </w:r>
          </w:p>
        </w:tc>
      </w:tr>
      <w:tr w:rsidR="009F4AE7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Определять необходимость проведения работ в области АСУТП в рамках нового строительства, технического перевооружения технологических объектов нефтегазовой отрасли</w:t>
            </w:r>
          </w:p>
        </w:tc>
      </w:tr>
      <w:tr w:rsidR="009F4AE7">
        <w:trPr>
          <w:trHeight w:val="462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Фо</w:t>
            </w:r>
            <w:r>
              <w:rPr>
                <w:rFonts w:cs="Times New Roman"/>
                <w:szCs w:val="24"/>
              </w:rPr>
              <w:t>рмировать технические требования к применяемым технологиям, используемым МТР, исполнителям работ в области АСУТП</w:t>
            </w:r>
          </w:p>
        </w:tc>
      </w:tr>
      <w:tr w:rsidR="009F4AE7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Выявлять отклонения и дефекты, устанавливать причины возникновения отклонений результатов работ от установленных требований</w:t>
            </w:r>
          </w:p>
        </w:tc>
      </w:tr>
      <w:tr w:rsidR="009F4AE7">
        <w:trPr>
          <w:trHeight w:val="20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Оценивать потребность организации в расходах на выполнение работ по эксплуатации АСУТП</w:t>
            </w:r>
          </w:p>
        </w:tc>
      </w:tr>
      <w:tr w:rsidR="009F4AE7">
        <w:trPr>
          <w:trHeight w:val="20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Контролировать деятельность организации по эксплуатации АСУТП в области исполнения планов и бюджета</w:t>
            </w:r>
          </w:p>
        </w:tc>
      </w:tr>
      <w:tr w:rsidR="009F4AE7">
        <w:trPr>
          <w:trHeight w:val="199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Контролировать ход проведения работ по эксплуатации АСУТП</w:t>
            </w:r>
          </w:p>
        </w:tc>
      </w:tr>
      <w:tr w:rsidR="009F4AE7">
        <w:trPr>
          <w:trHeight w:val="372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Анализировать расходование средств на проведение работ по эксплуатации АСУТП</w:t>
            </w:r>
          </w:p>
        </w:tc>
      </w:tr>
      <w:tr w:rsidR="009F4AE7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Анализировать перечни конкурентных закупок на выполнение работ по эксплуатации АСУТП</w:t>
            </w:r>
          </w:p>
        </w:tc>
      </w:tr>
      <w:tr w:rsidR="009F4AE7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Анали</w:t>
            </w:r>
            <w:r>
              <w:rPr>
                <w:rFonts w:cs="Times New Roman"/>
                <w:szCs w:val="24"/>
              </w:rPr>
              <w:t>зировать проектную и предпроектную документацию на соответствие нормативным правовым актам Российской Федерации, локальным нормативным актам, распорядительным документам и техническим характеристикам объекта нефтегазовой отрасли в области АСУТП</w:t>
            </w:r>
          </w:p>
        </w:tc>
      </w:tr>
      <w:tr w:rsidR="009F4AE7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Формирова</w:t>
            </w:r>
            <w:r>
              <w:rPr>
                <w:rFonts w:cs="Times New Roman"/>
                <w:szCs w:val="24"/>
              </w:rPr>
              <w:t>ть заключения в области АСУТП по новому строительству, техническому перевооружению технологических объектов нефтегазовой отрасли</w:t>
            </w:r>
          </w:p>
        </w:tc>
      </w:tr>
      <w:tr w:rsidR="009F4AE7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Планировать работу с учетом поставленных задач и имеющихся ресурсов</w:t>
            </w:r>
          </w:p>
        </w:tc>
      </w:tr>
      <w:tr w:rsidR="009F4AE7">
        <w:trPr>
          <w:trHeight w:val="340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Организовывать и контролировать формирование отчетности в области АСУТП </w:t>
            </w:r>
            <w:r>
              <w:rPr>
                <w:rFonts w:cs="Times New Roman"/>
                <w:szCs w:val="24"/>
              </w:rPr>
              <w:lastRenderedPageBreak/>
              <w:t>организации нефтегазовой отрасли</w:t>
            </w:r>
          </w:p>
        </w:tc>
      </w:tr>
      <w:tr w:rsidR="009F4AE7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Осуществлять контроль качества производства работ по эксплуатации АСУТП</w:t>
            </w:r>
          </w:p>
        </w:tc>
      </w:tr>
      <w:tr w:rsidR="009F4AE7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Оценивать готовность к эксплуатации объектов нового строительства, техничес</w:t>
            </w:r>
            <w:r>
              <w:rPr>
                <w:rFonts w:cs="Times New Roman"/>
                <w:szCs w:val="24"/>
              </w:rPr>
              <w:t>кого перевооружения организации нефтегазовой отрасли</w:t>
            </w:r>
          </w:p>
        </w:tc>
      </w:tr>
      <w:tr w:rsidR="009F4AE7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Анализировать результаты проверок производства работ по эксплуатации АСУТП</w:t>
            </w:r>
          </w:p>
        </w:tc>
      </w:tr>
      <w:tr w:rsidR="009F4AE7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Контролировать оформление разрешительной документации в области эксплуатации АСУТП</w:t>
            </w:r>
          </w:p>
        </w:tc>
      </w:tr>
      <w:tr w:rsidR="009F4AE7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Контролировать исполнение договоров в о</w:t>
            </w:r>
            <w:r>
              <w:rPr>
                <w:rFonts w:cs="Times New Roman"/>
                <w:szCs w:val="24"/>
              </w:rPr>
              <w:t>бласти эксплуатации АСУТП</w:t>
            </w:r>
          </w:p>
        </w:tc>
      </w:tr>
      <w:tr w:rsidR="009F4AE7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Производить в рамках конкурсных процедур оценку потенциальных подрядчиков и поставщиков</w:t>
            </w:r>
          </w:p>
        </w:tc>
      </w:tr>
      <w:tr w:rsidR="009F4AE7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Взаимодействовать с подрядчиками, поставщиками, органами власти, надзорными и контролирующими органами в области АСУТП</w:t>
            </w:r>
          </w:p>
        </w:tc>
      </w:tr>
      <w:tr w:rsidR="009F4AE7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Оказывать первую </w:t>
            </w:r>
            <w:r>
              <w:rPr>
                <w:rFonts w:cs="Times New Roman"/>
                <w:color w:val="000000" w:themeColor="text1"/>
                <w:szCs w:val="24"/>
              </w:rPr>
              <w:t>помощь пострадавшим</w:t>
            </w:r>
          </w:p>
        </w:tc>
      </w:tr>
      <w:tr w:rsidR="009F4AE7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Применять средства индивидуальной и коллективной защиты при эксплуатации АСУТП на производственных объектах нефтегазовой отрасли</w:t>
            </w:r>
          </w:p>
        </w:tc>
      </w:tr>
      <w:tr w:rsidR="009F4AE7">
        <w:trPr>
          <w:trHeight w:val="20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Применять специализированные программные продукты в области АСУТП организации нефтегазовой отрасли</w:t>
            </w:r>
          </w:p>
        </w:tc>
      </w:tr>
      <w:tr w:rsidR="009F4AE7">
        <w:trPr>
          <w:trHeight w:val="20"/>
          <w:jc w:val="center"/>
        </w:trPr>
        <w:tc>
          <w:tcPr>
            <w:tcW w:w="184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знания</w:t>
            </w: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Нормативные правовые акты Российской Федерации, локальные нормативные акты, распорядительные документы и техническая документация в области эксплуатации  средств АСУТП</w:t>
            </w:r>
          </w:p>
        </w:tc>
      </w:tr>
      <w:tr w:rsidR="009F4AE7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Назначение, устройство и принцип работы оборудования производственных объектов, эксплуатируемых в организации нефтегазовой отрасли</w:t>
            </w:r>
          </w:p>
        </w:tc>
      </w:tr>
      <w:tr w:rsidR="009F4AE7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Технология автоматизируемых процессов добычи, переработки, транспортировки, хранения, распределения нефти, газа, газового к</w:t>
            </w:r>
            <w:r>
              <w:rPr>
                <w:rFonts w:cs="Times New Roman"/>
                <w:color w:val="000000" w:themeColor="text1"/>
                <w:szCs w:val="24"/>
              </w:rPr>
              <w:t>онденсата и продуктов их переработки, в том числе вспомогательных процессов</w:t>
            </w:r>
          </w:p>
        </w:tc>
      </w:tr>
      <w:tr w:rsidR="009F4AE7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Технологические схемы обслуживаемых объектов добычи, переработки, транспортировки, хранения, распределения нефти, газа, газового конденсата и продуктов их переработки</w:t>
            </w:r>
          </w:p>
        </w:tc>
      </w:tr>
      <w:tr w:rsidR="009F4AE7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Стандарты, технические регламенты, руководства (инструкции), регламентирующие правила формирования отчетности в области эксплуатации средств АСУТП</w:t>
            </w:r>
          </w:p>
        </w:tc>
      </w:tr>
      <w:tr w:rsidR="009F4AE7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Стандарты, технические условия, руководящие документы по разработке </w:t>
            </w:r>
            <w:r>
              <w:rPr>
                <w:rFonts w:cs="Times New Roman"/>
                <w:color w:val="000000" w:themeColor="text1"/>
                <w:szCs w:val="24"/>
              </w:rPr>
              <w:t>и оформлению эксплуатационной и технической документации в области эксплуатации АСУТП</w:t>
            </w:r>
          </w:p>
        </w:tc>
      </w:tr>
      <w:tr w:rsidR="009F4AE7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Виды, технико-эксплуатационные характеристики, конструктивные особенности, режимы работы средств АСУТП</w:t>
            </w:r>
          </w:p>
        </w:tc>
      </w:tr>
      <w:tr w:rsidR="009F4AE7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Основы системотехники</w:t>
            </w:r>
          </w:p>
        </w:tc>
      </w:tr>
      <w:tr w:rsidR="009F4AE7">
        <w:trPr>
          <w:trHeight w:val="20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Состав, содержание, порядок формировани</w:t>
            </w:r>
            <w:r>
              <w:rPr>
                <w:rFonts w:cs="Times New Roman"/>
                <w:color w:val="000000" w:themeColor="text1"/>
                <w:szCs w:val="24"/>
              </w:rPr>
              <w:t>я и согласования проектной документации в области АСУТП</w:t>
            </w:r>
          </w:p>
        </w:tc>
      </w:tr>
      <w:tr w:rsidR="009F4AE7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Методы и средства технического контроля проведения ТОиР, ДО средств АСУТП</w:t>
            </w:r>
          </w:p>
        </w:tc>
      </w:tr>
      <w:tr w:rsidR="009F4AE7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Основы экономики и финансового планирования</w:t>
            </w:r>
          </w:p>
        </w:tc>
      </w:tr>
      <w:tr w:rsidR="009F4AE7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Номенклатура и нормы расхода МТР, применяемых при эксплуатации средств АСУТП</w:t>
            </w:r>
          </w:p>
        </w:tc>
      </w:tr>
      <w:tr w:rsidR="009F4AE7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Документация, регламентирующая порядок ведения договорной работы в области эксплуатации АСУТП</w:t>
            </w:r>
          </w:p>
        </w:tc>
      </w:tr>
      <w:tr w:rsidR="009F4AE7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Документация, регламентирующая деятельность в сфере закупок</w:t>
            </w:r>
          </w:p>
        </w:tc>
      </w:tr>
      <w:tr w:rsidR="009F4AE7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Локальные нормативные акты, распорядительные и методические документы по управлению качеством эксплуатации АСУТП</w:t>
            </w:r>
          </w:p>
        </w:tc>
      </w:tr>
      <w:tr w:rsidR="009F4AE7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Порядок организации и проведения строительного контроля при новом </w:t>
            </w:r>
            <w:r>
              <w:rPr>
                <w:rFonts w:cs="Times New Roman"/>
                <w:szCs w:val="24"/>
              </w:rPr>
              <w:lastRenderedPageBreak/>
              <w:t>строительстве, техническом перевооружении технологических объектов</w:t>
            </w:r>
          </w:p>
        </w:tc>
      </w:tr>
      <w:tr w:rsidR="009F4AE7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Виды, </w:t>
            </w:r>
            <w:r>
              <w:rPr>
                <w:rFonts w:cs="Times New Roman"/>
                <w:szCs w:val="24"/>
              </w:rPr>
              <w:t>содержание, порядок и методы разработки планов эксплуатации АСУТП, требования к ним</w:t>
            </w:r>
          </w:p>
        </w:tc>
      </w:tr>
      <w:tr w:rsidR="009F4AE7">
        <w:trPr>
          <w:trHeight w:val="20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Организационные формы и методы управления эксплуатацией АСУТП</w:t>
            </w:r>
          </w:p>
        </w:tc>
      </w:tr>
      <w:tr w:rsidR="009F4AE7">
        <w:trPr>
          <w:trHeight w:val="20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Основы ценообразования в области эксплуатации АСУТП</w:t>
            </w:r>
          </w:p>
        </w:tc>
      </w:tr>
      <w:tr w:rsidR="009F4AE7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Порядок финансирования эксплуатации АСУТП, хозяйственные и финансовые взаимоотношения подрядных организаций с заказчиками и субподрядчиками</w:t>
            </w:r>
          </w:p>
        </w:tc>
      </w:tr>
      <w:tr w:rsidR="009F4AE7">
        <w:trPr>
          <w:trHeight w:val="276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Состав, содержание, порядок формирования и согласования проектной документации в области АСУТП</w:t>
            </w:r>
          </w:p>
        </w:tc>
      </w:tr>
      <w:tr w:rsidR="009F4AE7">
        <w:trPr>
          <w:trHeight w:val="611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Специализированны</w:t>
            </w:r>
            <w:r>
              <w:rPr>
                <w:rFonts w:cs="Times New Roman"/>
                <w:szCs w:val="24"/>
              </w:rPr>
              <w:t>е программные продукты в области АСУТП организации нефтегазовой отрасли</w:t>
            </w:r>
          </w:p>
        </w:tc>
      </w:tr>
      <w:tr w:rsidR="009F4AE7">
        <w:trPr>
          <w:trHeight w:val="387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Порядок и правила выполнения работ повышенной опасности на производственных объектах нефтегазовой отрасли</w:t>
            </w:r>
          </w:p>
        </w:tc>
      </w:tr>
      <w:tr w:rsidR="009F4AE7">
        <w:trPr>
          <w:trHeight w:val="20"/>
          <w:jc w:val="center"/>
        </w:trPr>
        <w:tc>
          <w:tcPr>
            <w:tcW w:w="184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Правила информационной безопасности при работе со служебной информацией</w:t>
            </w:r>
          </w:p>
        </w:tc>
      </w:tr>
      <w:tr w:rsidR="009F4AE7">
        <w:trPr>
          <w:trHeight w:val="20"/>
          <w:jc w:val="center"/>
        </w:trPr>
        <w:tc>
          <w:tcPr>
            <w:tcW w:w="18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8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:rsidR="009F4AE7" w:rsidRDefault="009F4AE7">
      <w:pPr>
        <w:pStyle w:val="Level1"/>
        <w:rPr>
          <w:sz w:val="24"/>
          <w:szCs w:val="24"/>
        </w:rPr>
      </w:pPr>
    </w:p>
    <w:p w:rsidR="009F4AE7" w:rsidRDefault="00E1594D">
      <w:pPr>
        <w:pStyle w:val="Norm"/>
        <w:rPr>
          <w:b/>
        </w:rPr>
      </w:pPr>
      <w:r>
        <w:rPr>
          <w:b/>
        </w:rPr>
        <w:t>3.7.3. Трудовая функция</w:t>
      </w:r>
    </w:p>
    <w:p w:rsidR="009F4AE7" w:rsidRDefault="009F4AE7">
      <w:pPr>
        <w:pStyle w:val="Norm"/>
        <w:rPr>
          <w:b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525"/>
        <w:gridCol w:w="5244"/>
        <w:gridCol w:w="636"/>
        <w:gridCol w:w="923"/>
        <w:gridCol w:w="1559"/>
        <w:gridCol w:w="534"/>
      </w:tblGrid>
      <w:tr w:rsidR="009F4AE7">
        <w:trPr>
          <w:jc w:val="center"/>
        </w:trPr>
        <w:tc>
          <w:tcPr>
            <w:tcW w:w="1525" w:type="dxa"/>
            <w:tcBorders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52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Управление нормативно-техническим обеспечением деятельности в области  автоматизации производственно-технологических процессов нефтегазовой отрасли</w:t>
            </w:r>
          </w:p>
        </w:tc>
        <w:tc>
          <w:tcPr>
            <w:tcW w:w="636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G/03.8</w:t>
            </w:r>
          </w:p>
        </w:tc>
        <w:tc>
          <w:tcPr>
            <w:tcW w:w="1559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>
              <w:rPr>
                <w:rFonts w:cs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5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8</w:t>
            </w:r>
          </w:p>
        </w:tc>
      </w:tr>
    </w:tbl>
    <w:p w:rsidR="009F4AE7" w:rsidRDefault="009F4AE7">
      <w:pPr>
        <w:spacing w:after="0" w:line="240" w:lineRule="auto"/>
        <w:rPr>
          <w:rFonts w:cs="Times New Roman"/>
          <w:b/>
          <w:szCs w:val="24"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856"/>
        <w:gridCol w:w="8565"/>
      </w:tblGrid>
      <w:tr w:rsidR="009F4AE7">
        <w:trPr>
          <w:trHeight w:val="20"/>
          <w:jc w:val="center"/>
        </w:trPr>
        <w:tc>
          <w:tcPr>
            <w:tcW w:w="1856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Трудовые действия</w:t>
            </w:r>
          </w:p>
        </w:tc>
        <w:tc>
          <w:tcPr>
            <w:tcW w:w="85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Утверждение единого порядка формирования планов и отчетности в области АСУТП нефтегазовой отрасли</w:t>
            </w:r>
          </w:p>
        </w:tc>
      </w:tr>
      <w:tr w:rsidR="009F4AE7">
        <w:trPr>
          <w:trHeight w:val="276"/>
          <w:jc w:val="center"/>
        </w:trPr>
        <w:tc>
          <w:tcPr>
            <w:tcW w:w="185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6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Организация разработки, согласование и утверждение программ внедрения унифицированных проектных решений в области АСУТП нефтегазовой отрасли</w:t>
            </w:r>
          </w:p>
        </w:tc>
      </w:tr>
      <w:tr w:rsidR="009F4AE7">
        <w:trPr>
          <w:trHeight w:val="276"/>
          <w:jc w:val="center"/>
        </w:trPr>
        <w:tc>
          <w:tcPr>
            <w:tcW w:w="185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6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Формирование единых принципов и подходов к использованию программного обеспечения при создании, реконструкции и э</w:t>
            </w:r>
            <w:r>
              <w:rPr>
                <w:rFonts w:cs="Times New Roman"/>
                <w:szCs w:val="24"/>
              </w:rPr>
              <w:t>ксплуатации АСУТП</w:t>
            </w:r>
          </w:p>
        </w:tc>
      </w:tr>
      <w:tr w:rsidR="009F4AE7">
        <w:trPr>
          <w:trHeight w:val="276"/>
          <w:jc w:val="center"/>
        </w:trPr>
        <w:tc>
          <w:tcPr>
            <w:tcW w:w="185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6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Рассмотрение и согласование технических условий организаций-изготовителей технических средств и программного обеспечения средств АСУТП нефтегазовой отрасли</w:t>
            </w:r>
          </w:p>
        </w:tc>
      </w:tr>
      <w:tr w:rsidR="009F4AE7">
        <w:trPr>
          <w:trHeight w:val="276"/>
          <w:jc w:val="center"/>
        </w:trPr>
        <w:tc>
          <w:tcPr>
            <w:tcW w:w="185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6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Организация мониторинга изменений нормативных правовых актов Российской Федерации, нормативно-технических документов, стандартов в области автоматизации технологических процессов</w:t>
            </w:r>
          </w:p>
        </w:tc>
      </w:tr>
      <w:tr w:rsidR="009F4AE7">
        <w:trPr>
          <w:trHeight w:val="276"/>
          <w:jc w:val="center"/>
        </w:trPr>
        <w:tc>
          <w:tcPr>
            <w:tcW w:w="185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6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Подготовка предложений по разработке стратегий, концепций, программ, планов</w:t>
            </w:r>
            <w:r>
              <w:rPr>
                <w:rFonts w:cs="Times New Roman"/>
                <w:szCs w:val="24"/>
              </w:rPr>
              <w:t xml:space="preserve"> мероприятий и иных документов в области эксплуатации АСУТП</w:t>
            </w:r>
          </w:p>
        </w:tc>
      </w:tr>
      <w:tr w:rsidR="009F4AE7">
        <w:trPr>
          <w:trHeight w:val="276"/>
          <w:jc w:val="center"/>
        </w:trPr>
        <w:tc>
          <w:tcPr>
            <w:tcW w:w="185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6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Руководство разработкой и внедрением стандартов, нормативно-технических и методических документов, типовых решений в области  АСУТП организации нефтегазовой отрасли, в том числе с учетом зарубеж</w:t>
            </w:r>
            <w:r>
              <w:rPr>
                <w:rFonts w:cs="Times New Roman"/>
                <w:szCs w:val="24"/>
              </w:rPr>
              <w:t>ного опыта и международных стандартов</w:t>
            </w:r>
          </w:p>
        </w:tc>
      </w:tr>
      <w:tr w:rsidR="009F4AE7">
        <w:trPr>
          <w:trHeight w:val="276"/>
          <w:jc w:val="center"/>
        </w:trPr>
        <w:tc>
          <w:tcPr>
            <w:tcW w:w="185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6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Организация формирования единого хранилища актуальных документов, доступного всем участникам процесса автоматизации</w:t>
            </w:r>
          </w:p>
        </w:tc>
      </w:tr>
      <w:tr w:rsidR="009F4AE7">
        <w:trPr>
          <w:trHeight w:val="276"/>
          <w:jc w:val="center"/>
        </w:trPr>
        <w:tc>
          <w:tcPr>
            <w:tcW w:w="185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6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Контроль применения на этапах проектирования, монтажа и наладки, эксплуатации нормативно-техническ</w:t>
            </w:r>
            <w:r>
              <w:rPr>
                <w:rFonts w:cs="Times New Roman"/>
                <w:szCs w:val="24"/>
              </w:rPr>
              <w:t xml:space="preserve">их документов в области автоматизации </w:t>
            </w:r>
          </w:p>
        </w:tc>
      </w:tr>
      <w:tr w:rsidR="009F4AE7">
        <w:trPr>
          <w:trHeight w:val="276"/>
          <w:jc w:val="center"/>
        </w:trPr>
        <w:tc>
          <w:tcPr>
            <w:tcW w:w="185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6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Обеспечение разработки цифровых моделей, сопровождающих нормативно-технические документы на всем жизненном цикле АСУТП, с переходом от статичных документов  к динамическим данным (интеллектуальные, машиночитаемые, к</w:t>
            </w:r>
            <w:r>
              <w:rPr>
                <w:rFonts w:cs="Times New Roman"/>
                <w:szCs w:val="24"/>
              </w:rPr>
              <w:t xml:space="preserve">оторые используются разными системами), </w:t>
            </w:r>
            <w:r>
              <w:rPr>
                <w:rFonts w:cs="Times New Roman"/>
                <w:szCs w:val="24"/>
              </w:rPr>
              <w:lastRenderedPageBreak/>
              <w:t>структурированным по единым правилам</w:t>
            </w:r>
          </w:p>
        </w:tc>
      </w:tr>
      <w:tr w:rsidR="009F4AE7">
        <w:trPr>
          <w:trHeight w:val="276"/>
          <w:jc w:val="center"/>
        </w:trPr>
        <w:tc>
          <w:tcPr>
            <w:tcW w:w="185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6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Контроль применения организацией нефтегазовой отрасли нормативных, методических и организационно-распорядительных документов в области эксплуатации АСУТП нефтегазовой отрасли</w:t>
            </w:r>
          </w:p>
        </w:tc>
      </w:tr>
      <w:tr w:rsidR="009F4AE7">
        <w:trPr>
          <w:trHeight w:val="20"/>
          <w:jc w:val="center"/>
        </w:trPr>
        <w:tc>
          <w:tcPr>
            <w:tcW w:w="185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Организация работ по формированию и совершенствованию нормативной базы, разработке нормативно-методических документов в области автоматизации производственно-технологических процессов и АСУТП нефтегазовой отрасли, в том числе с учетом зарубежного опыта и м</w:t>
            </w:r>
            <w:r>
              <w:rPr>
                <w:rFonts w:cs="Times New Roman"/>
                <w:color w:val="000000" w:themeColor="text1"/>
                <w:szCs w:val="24"/>
              </w:rPr>
              <w:t>еждународных стандартов</w:t>
            </w:r>
          </w:p>
        </w:tc>
      </w:tr>
      <w:tr w:rsidR="009F4AE7">
        <w:trPr>
          <w:trHeight w:val="20"/>
          <w:jc w:val="center"/>
        </w:trPr>
        <w:tc>
          <w:tcPr>
            <w:tcW w:w="1856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умения</w:t>
            </w:r>
          </w:p>
        </w:tc>
        <w:tc>
          <w:tcPr>
            <w:tcW w:w="85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Определять единый порядок формирования планов и отчетности в области АСУТП</w:t>
            </w:r>
          </w:p>
        </w:tc>
      </w:tr>
      <w:tr w:rsidR="009F4AE7">
        <w:trPr>
          <w:trHeight w:val="20"/>
          <w:jc w:val="center"/>
        </w:trPr>
        <w:tc>
          <w:tcPr>
            <w:tcW w:w="185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Оценивать программы внедрения унифицированных проектных решений в области АСУТП</w:t>
            </w:r>
          </w:p>
        </w:tc>
      </w:tr>
      <w:tr w:rsidR="009F4AE7">
        <w:trPr>
          <w:trHeight w:val="276"/>
          <w:jc w:val="center"/>
        </w:trPr>
        <w:tc>
          <w:tcPr>
            <w:tcW w:w="185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6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Организовывать разработку унифицированных проектных решений в области АСУТП</w:t>
            </w:r>
          </w:p>
        </w:tc>
      </w:tr>
      <w:tr w:rsidR="009F4AE7">
        <w:trPr>
          <w:trHeight w:val="276"/>
          <w:jc w:val="center"/>
        </w:trPr>
        <w:tc>
          <w:tcPr>
            <w:tcW w:w="185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6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Анализировать и обобщать новый опыт производства работ по эксплуатации АСУТП</w:t>
            </w:r>
          </w:p>
        </w:tc>
      </w:tr>
      <w:tr w:rsidR="009F4AE7">
        <w:trPr>
          <w:trHeight w:val="276"/>
          <w:jc w:val="center"/>
        </w:trPr>
        <w:tc>
          <w:tcPr>
            <w:tcW w:w="185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6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Формировать технические требования к применяемым технологиям, используемым МТР, исполнителям работ в области АСУТП</w:t>
            </w:r>
          </w:p>
        </w:tc>
      </w:tr>
      <w:tr w:rsidR="009F4AE7">
        <w:trPr>
          <w:trHeight w:val="276"/>
          <w:jc w:val="center"/>
        </w:trPr>
        <w:tc>
          <w:tcPr>
            <w:tcW w:w="185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6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Применять справочно-правовые системы в области эксплуатации АСУТП</w:t>
            </w:r>
          </w:p>
        </w:tc>
      </w:tr>
      <w:tr w:rsidR="009F4AE7">
        <w:trPr>
          <w:trHeight w:val="276"/>
          <w:jc w:val="center"/>
        </w:trPr>
        <w:tc>
          <w:tcPr>
            <w:tcW w:w="185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6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Определять потребность организации нефтегазовой отрасли в нормативно-те</w:t>
            </w:r>
            <w:r>
              <w:rPr>
                <w:rFonts w:cs="Times New Roman"/>
                <w:szCs w:val="24"/>
              </w:rPr>
              <w:t>хнической документации в области АСУТП</w:t>
            </w:r>
          </w:p>
        </w:tc>
      </w:tr>
      <w:tr w:rsidR="009F4AE7">
        <w:trPr>
          <w:trHeight w:val="276"/>
          <w:jc w:val="center"/>
        </w:trPr>
        <w:tc>
          <w:tcPr>
            <w:tcW w:w="185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6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Организовывать и контролировать разработку и внедрение стандартов, нормативно-технических и методических документов, типовых решений в области АСУТП организации нефтегазовой отрасли</w:t>
            </w:r>
          </w:p>
        </w:tc>
      </w:tr>
      <w:tr w:rsidR="009F4AE7">
        <w:trPr>
          <w:trHeight w:val="276"/>
          <w:jc w:val="center"/>
        </w:trPr>
        <w:tc>
          <w:tcPr>
            <w:tcW w:w="185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6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Определять необходимость разраб</w:t>
            </w:r>
            <w:r>
              <w:rPr>
                <w:rFonts w:cs="Times New Roman"/>
                <w:szCs w:val="24"/>
              </w:rPr>
              <w:t>отки и актуализации нормативно-технической документации в области АСУТП</w:t>
            </w:r>
          </w:p>
        </w:tc>
      </w:tr>
      <w:tr w:rsidR="009F4AE7">
        <w:trPr>
          <w:trHeight w:val="276"/>
          <w:jc w:val="center"/>
        </w:trPr>
        <w:tc>
          <w:tcPr>
            <w:tcW w:w="185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6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Организовывать разработку и актуализацию нормативно-технической документации в области АСУТП</w:t>
            </w:r>
          </w:p>
        </w:tc>
      </w:tr>
      <w:tr w:rsidR="009F4AE7">
        <w:trPr>
          <w:trHeight w:val="276"/>
          <w:jc w:val="center"/>
        </w:trPr>
        <w:tc>
          <w:tcPr>
            <w:tcW w:w="185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6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Контролировать соблюдение требований нормативно-технической документации в области АСУТП</w:t>
            </w:r>
          </w:p>
        </w:tc>
      </w:tr>
      <w:tr w:rsidR="009F4AE7">
        <w:trPr>
          <w:trHeight w:val="276"/>
          <w:jc w:val="center"/>
        </w:trPr>
        <w:tc>
          <w:tcPr>
            <w:tcW w:w="185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6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Контролировать подготовку распорядительных документов в области АСУТП</w:t>
            </w:r>
          </w:p>
        </w:tc>
      </w:tr>
      <w:tr w:rsidR="009F4AE7">
        <w:trPr>
          <w:trHeight w:val="318"/>
          <w:jc w:val="center"/>
        </w:trPr>
        <w:tc>
          <w:tcPr>
            <w:tcW w:w="185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6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Оказывать первую помощь пострадавшим</w:t>
            </w:r>
          </w:p>
        </w:tc>
      </w:tr>
      <w:tr w:rsidR="009F4AE7">
        <w:trPr>
          <w:trHeight w:val="557"/>
          <w:jc w:val="center"/>
        </w:trPr>
        <w:tc>
          <w:tcPr>
            <w:tcW w:w="185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6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Применять средства индивидуальной и коллективной защиты при эксплуатации АСУТП на производственных объектах нефтегазовой отрасли</w:t>
            </w:r>
          </w:p>
        </w:tc>
      </w:tr>
      <w:tr w:rsidR="009F4AE7">
        <w:trPr>
          <w:trHeight w:val="20"/>
          <w:jc w:val="center"/>
        </w:trPr>
        <w:tc>
          <w:tcPr>
            <w:tcW w:w="185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Применять специализированные программные продукты в области АСУТП организации нефтегазовой отрасли</w:t>
            </w:r>
          </w:p>
        </w:tc>
      </w:tr>
      <w:tr w:rsidR="009F4AE7">
        <w:trPr>
          <w:trHeight w:val="20"/>
          <w:jc w:val="center"/>
        </w:trPr>
        <w:tc>
          <w:tcPr>
            <w:tcW w:w="1856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знания</w:t>
            </w:r>
          </w:p>
        </w:tc>
        <w:tc>
          <w:tcPr>
            <w:tcW w:w="85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Нормативные правовые акты Российской Федерации, локальные нормативные акты, распорядительные документы и техническая документация в области эксплуатации  средств АСУТП</w:t>
            </w:r>
          </w:p>
        </w:tc>
      </w:tr>
      <w:tr w:rsidR="009F4AE7">
        <w:trPr>
          <w:trHeight w:val="276"/>
          <w:jc w:val="center"/>
        </w:trPr>
        <w:tc>
          <w:tcPr>
            <w:tcW w:w="185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6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Стандарты, технические условия, руководящие документы по разработке и оформлению техни</w:t>
            </w:r>
            <w:r>
              <w:rPr>
                <w:rFonts w:cs="Times New Roman"/>
                <w:color w:val="000000" w:themeColor="text1"/>
                <w:szCs w:val="24"/>
              </w:rPr>
              <w:t>ческой документации в области эксплуатации АСУТП</w:t>
            </w:r>
          </w:p>
        </w:tc>
      </w:tr>
      <w:tr w:rsidR="009F4AE7">
        <w:trPr>
          <w:trHeight w:val="276"/>
          <w:jc w:val="center"/>
        </w:trPr>
        <w:tc>
          <w:tcPr>
            <w:tcW w:w="185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6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Порядок разработки технических требований к применяемым технологиям, используемым МТР, исполнителям работ в области АСУТП</w:t>
            </w:r>
          </w:p>
        </w:tc>
      </w:tr>
      <w:tr w:rsidR="009F4AE7">
        <w:trPr>
          <w:trHeight w:val="276"/>
          <w:jc w:val="center"/>
        </w:trPr>
        <w:tc>
          <w:tcPr>
            <w:tcW w:w="185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6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Правила оформления и согласования локальных нормативных актов и распорядительных документов в области эксплуатации АСУТП</w:t>
            </w:r>
          </w:p>
        </w:tc>
      </w:tr>
      <w:tr w:rsidR="009F4AE7">
        <w:trPr>
          <w:trHeight w:val="276"/>
          <w:jc w:val="center"/>
        </w:trPr>
        <w:tc>
          <w:tcPr>
            <w:tcW w:w="185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6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Порядок разработки локальных нормативных актов в области эксплуатации АСУТП</w:t>
            </w:r>
          </w:p>
        </w:tc>
      </w:tr>
      <w:tr w:rsidR="009F4AE7">
        <w:trPr>
          <w:trHeight w:val="276"/>
          <w:jc w:val="center"/>
        </w:trPr>
        <w:tc>
          <w:tcPr>
            <w:tcW w:w="185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6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Организационные формы и методы управления эксплуатацией</w:t>
            </w:r>
            <w:r>
              <w:rPr>
                <w:rFonts w:cs="Times New Roman"/>
                <w:color w:val="000000" w:themeColor="text1"/>
                <w:szCs w:val="24"/>
              </w:rPr>
              <w:t xml:space="preserve"> АСУТП</w:t>
            </w:r>
          </w:p>
        </w:tc>
      </w:tr>
      <w:tr w:rsidR="009F4AE7">
        <w:trPr>
          <w:trHeight w:val="276"/>
          <w:jc w:val="center"/>
        </w:trPr>
        <w:tc>
          <w:tcPr>
            <w:tcW w:w="185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6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Стандарты унифицированной системы организационно-распорядительной документации</w:t>
            </w:r>
          </w:p>
        </w:tc>
      </w:tr>
      <w:tr w:rsidR="009F4AE7">
        <w:trPr>
          <w:trHeight w:val="276"/>
          <w:jc w:val="center"/>
        </w:trPr>
        <w:tc>
          <w:tcPr>
            <w:tcW w:w="185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6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Типовые технологические процессы и режимы, последовательность и методы </w:t>
            </w:r>
            <w:r>
              <w:rPr>
                <w:rFonts w:cs="Times New Roman"/>
                <w:color w:val="000000" w:themeColor="text1"/>
                <w:szCs w:val="24"/>
              </w:rPr>
              <w:lastRenderedPageBreak/>
              <w:t>производства работ по эксплуатации АСУТП</w:t>
            </w:r>
          </w:p>
        </w:tc>
      </w:tr>
      <w:tr w:rsidR="009F4AE7">
        <w:trPr>
          <w:trHeight w:val="20"/>
          <w:jc w:val="center"/>
        </w:trPr>
        <w:tc>
          <w:tcPr>
            <w:tcW w:w="185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Основы унификации, типизации и стандартизации</w:t>
            </w:r>
          </w:p>
        </w:tc>
      </w:tr>
      <w:tr w:rsidR="009F4AE7">
        <w:trPr>
          <w:trHeight w:val="20"/>
          <w:jc w:val="center"/>
        </w:trPr>
        <w:tc>
          <w:tcPr>
            <w:tcW w:w="185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Специализированные программные продукты в области АСУТП организации нефтегазовой отрасли</w:t>
            </w:r>
          </w:p>
        </w:tc>
      </w:tr>
      <w:tr w:rsidR="009F4AE7">
        <w:trPr>
          <w:trHeight w:val="276"/>
          <w:jc w:val="center"/>
        </w:trPr>
        <w:tc>
          <w:tcPr>
            <w:tcW w:w="185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6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Порядок и правила выполнения работ повышенной опасности на производственных объектах нефтегазовой отрасли</w:t>
            </w:r>
          </w:p>
        </w:tc>
      </w:tr>
      <w:tr w:rsidR="009F4AE7">
        <w:trPr>
          <w:trHeight w:val="20"/>
          <w:jc w:val="center"/>
        </w:trPr>
        <w:tc>
          <w:tcPr>
            <w:tcW w:w="185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Правила информационной безопасности при работе со служебн</w:t>
            </w:r>
            <w:r>
              <w:rPr>
                <w:rFonts w:cs="Times New Roman"/>
                <w:color w:val="000000" w:themeColor="text1"/>
                <w:szCs w:val="24"/>
              </w:rPr>
              <w:t>ой информацией</w:t>
            </w:r>
          </w:p>
        </w:tc>
      </w:tr>
      <w:tr w:rsidR="009F4AE7">
        <w:trPr>
          <w:trHeight w:val="20"/>
          <w:jc w:val="center"/>
        </w:trPr>
        <w:tc>
          <w:tcPr>
            <w:tcW w:w="18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85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:rsidR="009F4AE7" w:rsidRDefault="009F4AE7">
      <w:pPr>
        <w:pStyle w:val="Level1"/>
        <w:rPr>
          <w:sz w:val="24"/>
          <w:szCs w:val="24"/>
        </w:rPr>
      </w:pPr>
    </w:p>
    <w:p w:rsidR="009F4AE7" w:rsidRDefault="00E1594D">
      <w:pPr>
        <w:pStyle w:val="Norm"/>
        <w:rPr>
          <w:b/>
        </w:rPr>
      </w:pPr>
      <w:r>
        <w:rPr>
          <w:b/>
        </w:rPr>
        <w:t>3.7.4. Трудовая функция</w:t>
      </w:r>
    </w:p>
    <w:p w:rsidR="009F4AE7" w:rsidRDefault="009F4AE7">
      <w:pPr>
        <w:pStyle w:val="Norm"/>
        <w:rPr>
          <w:b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481"/>
        <w:gridCol w:w="5288"/>
        <w:gridCol w:w="567"/>
        <w:gridCol w:w="992"/>
        <w:gridCol w:w="1559"/>
        <w:gridCol w:w="534"/>
      </w:tblGrid>
      <w:tr w:rsidR="009F4AE7">
        <w:trPr>
          <w:jc w:val="center"/>
        </w:trPr>
        <w:tc>
          <w:tcPr>
            <w:tcW w:w="1481" w:type="dxa"/>
            <w:tcBorders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528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Управление развитием  АСУТП нефтегазовой отрасли</w:t>
            </w:r>
          </w:p>
        </w:tc>
        <w:tc>
          <w:tcPr>
            <w:tcW w:w="567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G/04.8</w:t>
            </w:r>
          </w:p>
        </w:tc>
        <w:tc>
          <w:tcPr>
            <w:tcW w:w="1559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>
              <w:rPr>
                <w:rFonts w:cs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5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F4AE7" w:rsidRDefault="00E1594D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8</w:t>
            </w:r>
          </w:p>
        </w:tc>
      </w:tr>
    </w:tbl>
    <w:p w:rsidR="009F4AE7" w:rsidRDefault="009F4AE7">
      <w:pPr>
        <w:pStyle w:val="Norm"/>
        <w:rPr>
          <w:b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871"/>
        <w:gridCol w:w="8550"/>
      </w:tblGrid>
      <w:tr w:rsidR="009F4AE7">
        <w:trPr>
          <w:trHeight w:val="20"/>
          <w:jc w:val="center"/>
        </w:trPr>
        <w:tc>
          <w:tcPr>
            <w:tcW w:w="187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Трудовые действия</w:t>
            </w: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Обеспечение разработки и утверждения программ и концепций, определяющих политику организации нефтегазовой отрасли в области АСУТП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Определение стратегии организации нефтегазовой отрасли в области АСУТП 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Обеспечение единой политики организации нефтегазовой отрасли в области АСУТП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Декомпозиция стратегии на программы и проекты, разработка детальных планов с ключевыми этапами, мониторинг прогресса и анализ отклонений  по ключевым показателям эффективности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Обеспечение реализации в организации нефтегазовой отрасли единой лицензионной политики в области АСУТП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Разработка</w:t>
            </w:r>
            <w:r>
              <w:rPr>
                <w:rFonts w:cs="Times New Roman"/>
                <w:szCs w:val="24"/>
              </w:rPr>
              <w:t xml:space="preserve"> и контроль реализации организационно-технических мероприятий, направленных на повышение эффективности и надежности функционирования АСУТП, расширение возможностей программно-технической интеграции</w:t>
            </w:r>
          </w:p>
        </w:tc>
      </w:tr>
      <w:tr w:rsidR="009F4AE7">
        <w:trPr>
          <w:trHeight w:val="113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Изучение и оценка новых перспективных направлений развит</w:t>
            </w:r>
            <w:r>
              <w:rPr>
                <w:rFonts w:cs="Times New Roman"/>
                <w:color w:val="000000" w:themeColor="text1"/>
                <w:szCs w:val="24"/>
              </w:rPr>
              <w:t>ия отечественных и зарубежных АСУТП нефтегазовой отрасли, программно-технических комплексов, информационных технологий, подготовка рекомендаций по их использованию при эксплуатации и внедрении на технологических объектах</w:t>
            </w:r>
          </w:p>
        </w:tc>
      </w:tr>
      <w:tr w:rsidR="009F4AE7">
        <w:trPr>
          <w:trHeight w:val="477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Оценка эффективности и подготовка</w:t>
            </w:r>
            <w:r>
              <w:rPr>
                <w:rFonts w:cs="Times New Roman"/>
                <w:color w:val="000000" w:themeColor="text1"/>
                <w:szCs w:val="24"/>
              </w:rPr>
              <w:t xml:space="preserve"> предложений по оптимизации применяемых программно-технических и интеграционных решений в области АСУТП нефтегазовой отрасли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Организация разработки и контроль реализации мероприятий по повышению эффективности программно-технических решений в области АСУТП организации нефтегазовой отрасли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Контроль исполнения мероприятий по повышению эффективности программно-технических и органи</w:t>
            </w:r>
            <w:r>
              <w:rPr>
                <w:rFonts w:cs="Times New Roman"/>
                <w:color w:val="000000" w:themeColor="text1"/>
                <w:szCs w:val="24"/>
              </w:rPr>
              <w:t>зационных решений в области АСУТП нефтегазовой отрасли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Проведение совместно с организациями-производителями АСУТП в испытаниях производимого (разрабатываемого) оборудования, решений, внедряемого (планируемого к внедрению) на технологических объектах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Руководство внедрением инновационных технических решений, новой техники и технологий при осуществлении деятельности организации в области АСУТП нефтегазовой отрасли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умения</w:t>
            </w: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Определять цели и задачи деятельности организации нефтегазовой отрасли </w:t>
            </w:r>
            <w:r>
              <w:rPr>
                <w:rFonts w:cs="Times New Roman"/>
                <w:szCs w:val="24"/>
              </w:rPr>
              <w:t>в области АСУТП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Определять приоритетность целей и задач организации нефтегазовой отрасли в </w:t>
            </w:r>
            <w:r>
              <w:rPr>
                <w:rFonts w:cs="Times New Roman"/>
                <w:color w:val="000000" w:themeColor="text1"/>
                <w:szCs w:val="24"/>
              </w:rPr>
              <w:lastRenderedPageBreak/>
              <w:t>области АСУТП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Разрабатывать стратегию и перспективные планы развития в области АСУТП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Формировать предложения при разработке целевых долгосрочных программ организации нефтегазовой отрасли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Анализировать экономическую эффективность деятельности организации в области АСУТП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Оценивать эффективность реализации проектов в области АСУТП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Анали</w:t>
            </w:r>
            <w:r>
              <w:rPr>
                <w:rFonts w:cs="Times New Roman"/>
                <w:szCs w:val="24"/>
              </w:rPr>
              <w:t>зировать и обобщать опыт работ в области АСУТП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Применять методы оптимизации бизнес-процессов управления производством</w:t>
            </w:r>
          </w:p>
        </w:tc>
      </w:tr>
      <w:tr w:rsidR="009F4AE7">
        <w:trPr>
          <w:trHeight w:val="223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Анализировать тенденции развития нефтегазовой отрасли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Оценивать риски внедрения инновационных технических решений, новой техники и технологий в области АСУТП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Организовывать участие в испытаниях средств АСУТП и анализировать результаты испытаний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Анализировать результаты испытаний средств АСУТП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Выявлять отклонения и дефекты, устанавливать причины возникновения отклонений результатов работ от установленных требований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Организовывать внедрение инновационных технических решений, новой техники и технологий в области АСУТП</w:t>
            </w:r>
          </w:p>
        </w:tc>
      </w:tr>
      <w:tr w:rsidR="009F4AE7">
        <w:trPr>
          <w:trHeight w:val="325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Оказывать первую помощь п</w:t>
            </w:r>
            <w:r>
              <w:rPr>
                <w:rFonts w:cs="Times New Roman"/>
                <w:color w:val="000000" w:themeColor="text1"/>
                <w:szCs w:val="24"/>
              </w:rPr>
              <w:t>острадавшим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Применять средства индивидуальной и коллективной защиты при эксплуатации АСУТП на производственных объектах нефтегазовой отрасли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Применять специализированные программные продукты в области АСУТП организации нефтегазовой отрасли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знания</w:t>
            </w: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Нормативные правовые акты Российской Федерации, локальные нормативные акты, распорядительные документы и техническая документация в области эксплуатации средств АСУТП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Нормативные правовые акты Российской Федерации, локальные нормативны</w:t>
            </w:r>
            <w:r>
              <w:rPr>
                <w:rFonts w:cs="Times New Roman"/>
                <w:szCs w:val="24"/>
              </w:rPr>
              <w:t>е акты, распорядительные документы и техническая документация в области проектирования, нового строительства, технического перевооружения технологических объектов нефтегазовой отрасли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Назначение, устройство и принцип работы оборудования производственных </w:t>
            </w:r>
            <w:r>
              <w:rPr>
                <w:rFonts w:cs="Times New Roman"/>
                <w:szCs w:val="24"/>
              </w:rPr>
              <w:t>объектов, эксплуатируемых в организации нефтегазовой отрасли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Способы повышения надежности и эффективности эксплуатации средств АСУТП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Методы оценки эффективности программ, проектов и мероприятий по развитию деятельности в области АСУТП нефтегазовой отрасли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Порядок проведения заводских, автономных и комплексных предварительных испытаний средств АСУТП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Стратегические планы развития орга</w:t>
            </w:r>
            <w:r>
              <w:rPr>
                <w:rFonts w:cs="Times New Roman"/>
                <w:color w:val="000000" w:themeColor="text1"/>
                <w:szCs w:val="24"/>
              </w:rPr>
              <w:t>низации нефтегазовой отрасли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Направления и перспективы развития нефтегазовой отрасли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Научно-технические исследования, отечественный и зарубежный опыт в области эксплуатации АСУТП</w:t>
            </w:r>
          </w:p>
        </w:tc>
      </w:tr>
      <w:tr w:rsidR="009F4AE7">
        <w:trPr>
          <w:trHeight w:val="276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Методики расчета и критерии оценки основных показателей эффективности деятельности организации нефтегазовой отрасли в области АСУТП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Правила охраны труда, промышленной, пожарной, экологической безопасности при эксплуатации средств АСУТП нефтегазовой отрас</w:t>
            </w:r>
            <w:r>
              <w:rPr>
                <w:rFonts w:cs="Times New Roman"/>
                <w:color w:val="000000" w:themeColor="text1"/>
                <w:szCs w:val="24"/>
              </w:rPr>
              <w:t>ли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Специализированные программные продукты в области АСУТП организации нефтегазовой отрасли</w:t>
            </w:r>
          </w:p>
        </w:tc>
      </w:tr>
      <w:tr w:rsidR="009F4AE7">
        <w:trPr>
          <w:trHeight w:val="517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855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Порядок и правила выполнения работ повышенной опасности на производственных объектах нефтегазовой отрасли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9F4AE7"/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Правила информационной безопасности при работе со служебной информацией</w:t>
            </w:r>
          </w:p>
        </w:tc>
      </w:tr>
      <w:tr w:rsidR="009F4AE7">
        <w:trPr>
          <w:trHeight w:val="20"/>
          <w:jc w:val="center"/>
        </w:trPr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8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:rsidR="009F4AE7" w:rsidRDefault="009F4AE7">
      <w:pPr>
        <w:pStyle w:val="Level1"/>
        <w:rPr>
          <w:sz w:val="24"/>
          <w:szCs w:val="24"/>
        </w:rPr>
      </w:pPr>
    </w:p>
    <w:p w:rsidR="009F4AE7" w:rsidRDefault="009F4AE7">
      <w:pPr>
        <w:spacing w:after="0" w:line="240" w:lineRule="auto"/>
        <w:rPr>
          <w:szCs w:val="24"/>
        </w:rPr>
      </w:pPr>
    </w:p>
    <w:p w:rsidR="009F4AE7" w:rsidRDefault="00E1594D">
      <w:pPr>
        <w:pStyle w:val="1"/>
        <w:spacing w:after="0"/>
        <w:jc w:val="center"/>
        <w:rPr>
          <w:lang w:val="ru-RU"/>
        </w:rPr>
      </w:pPr>
      <w:bookmarkStart w:id="11" w:name="_Toc208302607"/>
      <w:bookmarkStart w:id="12" w:name="_GoBack"/>
      <w:bookmarkEnd w:id="12"/>
      <w:r>
        <w:rPr>
          <w:lang w:val="ru-RU"/>
        </w:rPr>
        <w:t>IV. Сведения об организациях – разработчиках профессионального стандарта</w:t>
      </w:r>
      <w:bookmarkEnd w:id="11"/>
    </w:p>
    <w:p w:rsidR="009F4AE7" w:rsidRDefault="009F4AE7">
      <w:pPr>
        <w:spacing w:after="0" w:line="240" w:lineRule="auto"/>
        <w:rPr>
          <w:rFonts w:cs="Times New Roman"/>
          <w:szCs w:val="24"/>
        </w:rPr>
      </w:pPr>
    </w:p>
    <w:p w:rsidR="009F4AE7" w:rsidRDefault="00E1594D">
      <w:pPr>
        <w:spacing w:after="0"/>
        <w:rPr>
          <w:rFonts w:cs="Times New Roman"/>
          <w:b/>
        </w:rPr>
      </w:pPr>
      <w:r>
        <w:rPr>
          <w:rFonts w:cs="Times New Roman"/>
          <w:b/>
        </w:rPr>
        <w:t>4.1. Ответственная организация-разработчик</w:t>
      </w:r>
    </w:p>
    <w:p w:rsidR="009F4AE7" w:rsidRDefault="009F4AE7">
      <w:pPr>
        <w:spacing w:after="0"/>
        <w:rPr>
          <w:rFonts w:cs="Times New Roman"/>
        </w:rPr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10421"/>
      </w:tblGrid>
      <w:tr w:rsidR="009F4AE7">
        <w:trPr>
          <w:trHeight w:val="20"/>
        </w:trPr>
        <w:tc>
          <w:tcPr>
            <w:tcW w:w="102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ПАО «Газпром», город Санкт-Петербург</w:t>
            </w:r>
          </w:p>
        </w:tc>
      </w:tr>
      <w:tr w:rsidR="009F4AE7">
        <w:trPr>
          <w:trHeight w:val="20"/>
        </w:trPr>
        <w:tc>
          <w:tcPr>
            <w:tcW w:w="102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F4AE7" w:rsidRDefault="00E1594D">
            <w:pPr>
              <w:spacing w:after="0"/>
              <w:jc w:val="both"/>
              <w:rPr>
                <w:rFonts w:cs="Times New Roman"/>
              </w:rPr>
            </w:pPr>
            <w:r>
              <w:rPr>
                <w:rFonts w:cs="Times New Roman"/>
                <w:bCs/>
                <w:szCs w:val="24"/>
              </w:rPr>
              <w:t>Начальник Департамента</w:t>
            </w:r>
            <w:r>
              <w:rPr>
                <w:rFonts w:cs="Times New Roman"/>
                <w:bCs/>
                <w:szCs w:val="24"/>
              </w:rPr>
              <w:tab/>
            </w:r>
            <w:r>
              <w:rPr>
                <w:rFonts w:cs="Times New Roman"/>
                <w:bCs/>
                <w:szCs w:val="24"/>
              </w:rPr>
              <w:tab/>
            </w:r>
            <w:r>
              <w:rPr>
                <w:rFonts w:cs="Times New Roman"/>
                <w:bCs/>
                <w:szCs w:val="24"/>
              </w:rPr>
              <w:tab/>
            </w:r>
            <w:r>
              <w:rPr>
                <w:rFonts w:cs="Times New Roman"/>
                <w:bCs/>
                <w:szCs w:val="24"/>
              </w:rPr>
              <w:tab/>
            </w:r>
            <w:r>
              <w:rPr>
                <w:rFonts w:cs="Times New Roman"/>
                <w:bCs/>
                <w:szCs w:val="24"/>
              </w:rPr>
              <w:tab/>
            </w:r>
            <w:r>
              <w:rPr>
                <w:rFonts w:cs="Times New Roman"/>
                <w:bCs/>
                <w:szCs w:val="24"/>
              </w:rPr>
              <w:tab/>
              <w:t xml:space="preserve">      Шагов Александр Владимирович</w:t>
            </w:r>
          </w:p>
        </w:tc>
      </w:tr>
    </w:tbl>
    <w:p w:rsidR="009F4AE7" w:rsidRDefault="009F4AE7">
      <w:pPr>
        <w:spacing w:after="0" w:line="240" w:lineRule="auto"/>
        <w:rPr>
          <w:rFonts w:cs="Times New Roman"/>
          <w:szCs w:val="24"/>
        </w:rPr>
      </w:pPr>
    </w:p>
    <w:p w:rsidR="009F4AE7" w:rsidRDefault="00E1594D">
      <w:pPr>
        <w:spacing w:after="0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4.2. Наименования организаций-разработчиков</w:t>
      </w:r>
    </w:p>
    <w:p w:rsidR="009F4AE7" w:rsidRDefault="009F4AE7">
      <w:pPr>
        <w:spacing w:after="0"/>
        <w:rPr>
          <w:rFonts w:cs="Times New Roman"/>
          <w:szCs w:val="24"/>
        </w:rPr>
      </w:pPr>
    </w:p>
    <w:tbl>
      <w:tblPr>
        <w:tblW w:w="10406" w:type="dxa"/>
        <w:tblLayout w:type="fixed"/>
        <w:tblLook w:val="00A0" w:firstRow="1" w:lastRow="0" w:firstColumn="1" w:lastColumn="0" w:noHBand="0" w:noVBand="0"/>
      </w:tblPr>
      <w:tblGrid>
        <w:gridCol w:w="421"/>
        <w:gridCol w:w="9985"/>
      </w:tblGrid>
      <w:tr w:rsidR="009F4AE7">
        <w:trPr>
          <w:trHeight w:val="20"/>
        </w:trPr>
        <w:tc>
          <w:tcPr>
            <w:tcW w:w="42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9F4AE7" w:rsidRDefault="009F4AE7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cs="Times New Roman"/>
              </w:rPr>
            </w:pPr>
          </w:p>
        </w:tc>
        <w:tc>
          <w:tcPr>
            <w:tcW w:w="99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9F4AE7" w:rsidRDefault="00E1594D">
            <w:pPr>
              <w:spacing w:after="0" w:line="240" w:lineRule="auto"/>
            </w:pPr>
            <w:r>
              <w:t>ООО «Газпром добыча Оренбург», город Оренбург</w:t>
            </w:r>
          </w:p>
        </w:tc>
      </w:tr>
      <w:tr w:rsidR="009F4AE7">
        <w:trPr>
          <w:trHeight w:val="20"/>
        </w:trPr>
        <w:tc>
          <w:tcPr>
            <w:tcW w:w="42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9F4AE7" w:rsidRDefault="009F4AE7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cs="Times New Roman"/>
              </w:rPr>
            </w:pPr>
          </w:p>
        </w:tc>
        <w:tc>
          <w:tcPr>
            <w:tcW w:w="99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9F4AE7" w:rsidRDefault="00E1594D">
            <w:pPr>
              <w:spacing w:after="0" w:line="240" w:lineRule="auto"/>
            </w:pPr>
            <w:r>
              <w:t>ООО «Газпром добыча Уренгой», город Новый Уренгой, Ямало-Ненецкий автономный округ</w:t>
            </w:r>
          </w:p>
        </w:tc>
      </w:tr>
      <w:tr w:rsidR="009F4AE7">
        <w:trPr>
          <w:trHeight w:val="20"/>
        </w:trPr>
        <w:tc>
          <w:tcPr>
            <w:tcW w:w="42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9F4AE7" w:rsidRDefault="009F4AE7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cs="Times New Roman"/>
              </w:rPr>
            </w:pPr>
          </w:p>
        </w:tc>
        <w:tc>
          <w:tcPr>
            <w:tcW w:w="99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9F4AE7" w:rsidRDefault="00E1594D">
            <w:pPr>
              <w:spacing w:after="0" w:line="240" w:lineRule="auto"/>
            </w:pPr>
            <w:r>
              <w:t>ООО «Газпром добыча Ямбург», город Новый Уренгой, Ямало-Ненецкий автономный округ</w:t>
            </w:r>
          </w:p>
        </w:tc>
      </w:tr>
      <w:tr w:rsidR="009F4AE7">
        <w:trPr>
          <w:trHeight w:val="20"/>
        </w:trPr>
        <w:tc>
          <w:tcPr>
            <w:tcW w:w="42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9F4AE7" w:rsidRDefault="009F4AE7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cs="Times New Roman"/>
              </w:rPr>
            </w:pPr>
          </w:p>
        </w:tc>
        <w:tc>
          <w:tcPr>
            <w:tcW w:w="99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9F4AE7" w:rsidRDefault="00E1594D">
            <w:pPr>
              <w:spacing w:after="0" w:line="240" w:lineRule="auto"/>
            </w:pPr>
            <w:r>
              <w:t>ООО «Газпром межрегионгаз» Санкт-Петербург», город Санкт-Петербург</w:t>
            </w:r>
          </w:p>
        </w:tc>
      </w:tr>
      <w:tr w:rsidR="009F4AE7">
        <w:trPr>
          <w:trHeight w:val="20"/>
        </w:trPr>
        <w:tc>
          <w:tcPr>
            <w:tcW w:w="42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9F4AE7" w:rsidRDefault="009F4AE7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cs="Times New Roman"/>
              </w:rPr>
            </w:pPr>
          </w:p>
        </w:tc>
        <w:tc>
          <w:tcPr>
            <w:tcW w:w="99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9F4AE7" w:rsidRDefault="00E1594D">
            <w:pPr>
              <w:spacing w:after="0" w:line="240" w:lineRule="auto"/>
            </w:pPr>
            <w:r>
              <w:t>ООО «Газпром переработка», город Санкт-Петербург</w:t>
            </w:r>
          </w:p>
        </w:tc>
      </w:tr>
      <w:tr w:rsidR="009F4AE7">
        <w:trPr>
          <w:trHeight w:val="20"/>
        </w:trPr>
        <w:tc>
          <w:tcPr>
            <w:tcW w:w="42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9F4AE7" w:rsidRDefault="009F4AE7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cs="Times New Roman"/>
              </w:rPr>
            </w:pPr>
          </w:p>
        </w:tc>
        <w:tc>
          <w:tcPr>
            <w:tcW w:w="99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9F4AE7" w:rsidRDefault="00E1594D">
            <w:pPr>
              <w:spacing w:after="0" w:line="240" w:lineRule="auto"/>
            </w:pPr>
            <w:r>
              <w:t>ООО «Газпром ПХГ», город Санкт-Петербург</w:t>
            </w:r>
          </w:p>
        </w:tc>
      </w:tr>
      <w:tr w:rsidR="009F4AE7">
        <w:trPr>
          <w:trHeight w:val="276"/>
        </w:trPr>
        <w:tc>
          <w:tcPr>
            <w:tcW w:w="421" w:type="dxa"/>
            <w:vMerge w:val="restar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9F4AE7" w:rsidRDefault="009F4AE7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cs="Times New Roman"/>
              </w:rPr>
            </w:pPr>
          </w:p>
        </w:tc>
        <w:tc>
          <w:tcPr>
            <w:tcW w:w="9985" w:type="dxa"/>
            <w:vMerge w:val="restar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9F4AE7" w:rsidRDefault="00E1594D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ООО «Газп</w:t>
            </w:r>
            <w:r>
              <w:rPr>
                <w:highlight w:val="white"/>
              </w:rPr>
              <w:t>ромтранс», город Санкт-Петербург</w:t>
            </w:r>
          </w:p>
        </w:tc>
      </w:tr>
      <w:tr w:rsidR="009F4AE7">
        <w:trPr>
          <w:trHeight w:val="20"/>
        </w:trPr>
        <w:tc>
          <w:tcPr>
            <w:tcW w:w="42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9F4AE7" w:rsidRDefault="009F4AE7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cs="Times New Roman"/>
              </w:rPr>
            </w:pPr>
          </w:p>
        </w:tc>
        <w:tc>
          <w:tcPr>
            <w:tcW w:w="99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9F4AE7" w:rsidRDefault="00E1594D">
            <w:pPr>
              <w:spacing w:after="0" w:line="240" w:lineRule="auto"/>
            </w:pPr>
            <w:r>
              <w:t>ООО «Газпром трансгаз Москва», город Москва</w:t>
            </w:r>
          </w:p>
        </w:tc>
      </w:tr>
      <w:tr w:rsidR="009F4AE7">
        <w:trPr>
          <w:trHeight w:val="20"/>
        </w:trPr>
        <w:tc>
          <w:tcPr>
            <w:tcW w:w="42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9F4AE7" w:rsidRDefault="009F4AE7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cs="Times New Roman"/>
              </w:rPr>
            </w:pPr>
          </w:p>
        </w:tc>
        <w:tc>
          <w:tcPr>
            <w:tcW w:w="99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9F4AE7" w:rsidRDefault="00E1594D">
            <w:pPr>
              <w:spacing w:after="0" w:line="240" w:lineRule="auto"/>
            </w:pPr>
            <w:r>
              <w:t>ООО «Газпром трансгаз Самара», город Самара</w:t>
            </w:r>
          </w:p>
        </w:tc>
      </w:tr>
      <w:tr w:rsidR="009F4AE7">
        <w:trPr>
          <w:trHeight w:val="20"/>
        </w:trPr>
        <w:tc>
          <w:tcPr>
            <w:tcW w:w="42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9F4AE7" w:rsidRDefault="009F4AE7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cs="Times New Roman"/>
              </w:rPr>
            </w:pPr>
          </w:p>
        </w:tc>
        <w:tc>
          <w:tcPr>
            <w:tcW w:w="99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9F4AE7" w:rsidRDefault="00E1594D">
            <w:pPr>
              <w:spacing w:after="0" w:line="240" w:lineRule="auto"/>
            </w:pPr>
            <w:r>
              <w:t>ООО «Газпром трансгаз Саратов», город Саратов</w:t>
            </w:r>
          </w:p>
        </w:tc>
      </w:tr>
      <w:tr w:rsidR="009F4AE7">
        <w:trPr>
          <w:trHeight w:val="20"/>
        </w:trPr>
        <w:tc>
          <w:tcPr>
            <w:tcW w:w="42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9F4AE7" w:rsidRDefault="009F4AE7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cs="Times New Roman"/>
              </w:rPr>
            </w:pPr>
          </w:p>
        </w:tc>
        <w:tc>
          <w:tcPr>
            <w:tcW w:w="99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9F4AE7" w:rsidRDefault="00E1594D">
            <w:pPr>
              <w:spacing w:after="0" w:line="240" w:lineRule="auto"/>
            </w:pPr>
            <w:r>
              <w:t>ООО «Газпром трансгаз Сургут», город Сургут, Ханты-Мансийский автономный округ – Югра</w:t>
            </w:r>
          </w:p>
        </w:tc>
      </w:tr>
      <w:tr w:rsidR="009F4AE7">
        <w:trPr>
          <w:trHeight w:val="20"/>
        </w:trPr>
        <w:tc>
          <w:tcPr>
            <w:tcW w:w="42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9F4AE7" w:rsidRDefault="009F4AE7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cs="Times New Roman"/>
              </w:rPr>
            </w:pPr>
          </w:p>
        </w:tc>
        <w:tc>
          <w:tcPr>
            <w:tcW w:w="99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9F4AE7" w:rsidRDefault="00E1594D">
            <w:pPr>
              <w:spacing w:after="0" w:line="240" w:lineRule="auto"/>
            </w:pPr>
            <w:r>
              <w:t>ООО «Газпром трансгаз Томск», город Томск</w:t>
            </w:r>
          </w:p>
        </w:tc>
      </w:tr>
      <w:tr w:rsidR="009F4AE7">
        <w:trPr>
          <w:trHeight w:val="20"/>
        </w:trPr>
        <w:tc>
          <w:tcPr>
            <w:tcW w:w="42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9F4AE7" w:rsidRDefault="009F4AE7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cs="Times New Roman"/>
              </w:rPr>
            </w:pPr>
          </w:p>
        </w:tc>
        <w:tc>
          <w:tcPr>
            <w:tcW w:w="99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9F4AE7" w:rsidRDefault="00E1594D">
            <w:pPr>
              <w:spacing w:after="0" w:line="240" w:lineRule="auto"/>
            </w:pPr>
            <w:r>
              <w:t>ООО «Газпром трансгаз Чайковский», город Чайковский, Пермский край</w:t>
            </w:r>
          </w:p>
        </w:tc>
      </w:tr>
      <w:tr w:rsidR="009F4AE7">
        <w:trPr>
          <w:trHeight w:val="20"/>
        </w:trPr>
        <w:tc>
          <w:tcPr>
            <w:tcW w:w="42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9F4AE7" w:rsidRDefault="009F4AE7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cs="Times New Roman"/>
              </w:rPr>
            </w:pPr>
          </w:p>
        </w:tc>
        <w:tc>
          <w:tcPr>
            <w:tcW w:w="99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9F4AE7" w:rsidRDefault="00E1594D">
            <w:pPr>
              <w:spacing w:after="0" w:line="240" w:lineRule="auto"/>
            </w:pPr>
            <w:r>
              <w:t>ООО «Газпром трансгаз Югорск», город Югорск, Ханты-Мансийский автономный округ – Югра</w:t>
            </w:r>
          </w:p>
        </w:tc>
      </w:tr>
      <w:tr w:rsidR="009F4AE7">
        <w:trPr>
          <w:trHeight w:val="20"/>
        </w:trPr>
        <w:tc>
          <w:tcPr>
            <w:tcW w:w="42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9F4AE7" w:rsidRDefault="009F4AE7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cs="Times New Roman"/>
              </w:rPr>
            </w:pPr>
          </w:p>
        </w:tc>
        <w:tc>
          <w:tcPr>
            <w:tcW w:w="99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9F4AE7" w:rsidRDefault="00E1594D">
            <w:pPr>
              <w:spacing w:after="0" w:line="240" w:lineRule="auto"/>
            </w:pPr>
            <w:r>
              <w:t>ЧОУ ДПО «Газпром университет», город Санкт-Петербург</w:t>
            </w:r>
          </w:p>
        </w:tc>
      </w:tr>
      <w:tr w:rsidR="009F4AE7">
        <w:trPr>
          <w:trHeight w:val="20"/>
        </w:trPr>
        <w:tc>
          <w:tcPr>
            <w:tcW w:w="42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9F4AE7" w:rsidRDefault="009F4AE7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cs="Times New Roman"/>
              </w:rPr>
            </w:pPr>
          </w:p>
        </w:tc>
        <w:tc>
          <w:tcPr>
            <w:tcW w:w="99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9F4AE7" w:rsidRDefault="00E1594D">
            <w:pPr>
              <w:spacing w:after="0" w:line="240" w:lineRule="auto"/>
            </w:pPr>
            <w:r>
              <w:t>ЧУ «Центр планирования и использования трудовых ресурсов Газпрома», город Санкт-Петербург</w:t>
            </w:r>
          </w:p>
        </w:tc>
      </w:tr>
      <w:tr w:rsidR="009F4AE7">
        <w:trPr>
          <w:trHeight w:val="20"/>
        </w:trPr>
        <w:tc>
          <w:tcPr>
            <w:tcW w:w="42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9F4AE7" w:rsidRDefault="009F4AE7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cs="Times New Roman"/>
              </w:rPr>
            </w:pPr>
          </w:p>
        </w:tc>
        <w:tc>
          <w:tcPr>
            <w:tcW w:w="99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9F4AE7" w:rsidRDefault="00E1594D">
            <w:pPr>
              <w:spacing w:after="0" w:line="240" w:lineRule="auto"/>
            </w:pPr>
            <w:r>
              <w:t>ЧУ ДПО «Отраслевой на</w:t>
            </w:r>
            <w:r>
              <w:t>учно-исследовательский учебно-тренажерный центр Газпрома», город Калининград</w:t>
            </w:r>
          </w:p>
        </w:tc>
      </w:tr>
    </w:tbl>
    <w:p w:rsidR="009F4AE7" w:rsidRDefault="009F4AE7">
      <w:pPr>
        <w:pStyle w:val="Level1"/>
        <w:jc w:val="center"/>
        <w:rPr>
          <w:b w:val="0"/>
          <w:bCs w:val="0"/>
          <w:sz w:val="20"/>
          <w:szCs w:val="20"/>
          <w:lang w:val="ru-RU"/>
        </w:rPr>
      </w:pPr>
    </w:p>
    <w:p w:rsidR="009F4AE7" w:rsidRDefault="00E1594D">
      <w:pPr>
        <w:pStyle w:val="1"/>
        <w:spacing w:after="0"/>
        <w:jc w:val="center"/>
        <w:rPr>
          <w:lang w:val="ru-RU"/>
        </w:rPr>
      </w:pPr>
      <w:bookmarkStart w:id="13" w:name="_Toc208302608"/>
      <w:r>
        <w:rPr>
          <w:lang w:val="ru-RU"/>
        </w:rPr>
        <w:t>V. Сокращения, используемые в профессиональном стандарте</w:t>
      </w:r>
      <w:bookmarkEnd w:id="13"/>
    </w:p>
    <w:p w:rsidR="009F4AE7" w:rsidRDefault="009F4AE7">
      <w:pPr>
        <w:pStyle w:val="Level1"/>
        <w:jc w:val="center"/>
        <w:rPr>
          <w:b w:val="0"/>
          <w:bCs w:val="0"/>
          <w:sz w:val="20"/>
          <w:szCs w:val="20"/>
          <w:lang w:val="ru-RU"/>
        </w:rPr>
      </w:pPr>
    </w:p>
    <w:p w:rsidR="009F4AE7" w:rsidRDefault="00E1594D">
      <w:pPr>
        <w:pStyle w:val="Level1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>АСУТП – автоматизированные системы управления технологическим процессом</w:t>
      </w:r>
    </w:p>
    <w:p w:rsidR="009F4AE7" w:rsidRDefault="00E1594D">
      <w:pPr>
        <w:pStyle w:val="Level1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>ДО – диагностическое обследование.</w:t>
      </w:r>
    </w:p>
    <w:p w:rsidR="009F4AE7" w:rsidRDefault="00E1594D">
      <w:pPr>
        <w:pStyle w:val="Level1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>МТР – материально-технические ресурсы.</w:t>
      </w:r>
    </w:p>
    <w:p w:rsidR="009F4AE7" w:rsidRDefault="00E1594D">
      <w:pPr>
        <w:pStyle w:val="Level1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>КР – капитальный ремонт.</w:t>
      </w:r>
    </w:p>
    <w:p w:rsidR="009F4AE7" w:rsidRDefault="00E1594D">
      <w:pPr>
        <w:pStyle w:val="Level1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>НИОКР – научно-исследовательские и опытно-конструкторские работы.</w:t>
      </w:r>
    </w:p>
    <w:p w:rsidR="009F4AE7" w:rsidRDefault="00E1594D">
      <w:pPr>
        <w:pStyle w:val="Level1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>ПНР – пуско-наладочные работы.</w:t>
      </w:r>
    </w:p>
    <w:p w:rsidR="009F4AE7" w:rsidRDefault="00E1594D">
      <w:pPr>
        <w:pStyle w:val="Level1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>СИЗ – средства индивидуальной защиты.</w:t>
      </w:r>
    </w:p>
    <w:p w:rsidR="009F4AE7" w:rsidRDefault="00E1594D">
      <w:pPr>
        <w:pStyle w:val="Level1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>СМР – строительно-монтажные работы.</w:t>
      </w:r>
    </w:p>
    <w:p w:rsidR="009F4AE7" w:rsidRDefault="00E1594D">
      <w:pPr>
        <w:pStyle w:val="Level1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>ТОиР – техническое обслуживание и ремонт.</w:t>
      </w:r>
    </w:p>
    <w:sectPr w:rsidR="009F4AE7">
      <w:headerReference w:type="first" r:id="rId14"/>
      <w:endnotePr>
        <w:numFmt w:val="decimal"/>
      </w:endnotePr>
      <w:pgSz w:w="11906" w:h="16838"/>
      <w:pgMar w:top="1134" w:right="567" w:bottom="1134" w:left="1134" w:header="709" w:footer="0" w:gutter="0"/>
      <w:cols w:space="1701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594D" w:rsidRDefault="00E1594D">
      <w:r>
        <w:separator/>
      </w:r>
    </w:p>
  </w:endnote>
  <w:endnote w:type="continuationSeparator" w:id="0">
    <w:p w:rsidR="00E1594D" w:rsidRDefault="00E1594D">
      <w:r>
        <w:continuationSeparator/>
      </w:r>
    </w:p>
  </w:endnote>
  <w:endnote w:id="1">
    <w:p w:rsidR="009F4AE7" w:rsidRDefault="00E1594D">
      <w:pPr>
        <w:pStyle w:val="aff4"/>
        <w:jc w:val="both"/>
        <w:rPr>
          <w:rFonts w:ascii="Times New Roman" w:hAnsi="Times New Roman"/>
        </w:rPr>
      </w:pPr>
      <w:r>
        <w:rPr>
          <w:rStyle w:val="af"/>
          <w:rFonts w:ascii="Times New Roman" w:hAnsi="Times New Roman"/>
        </w:rPr>
        <w:endnoteRef/>
      </w:r>
      <w:r>
        <w:rPr>
          <w:rFonts w:ascii="Times New Roman" w:hAnsi="Times New Roman"/>
        </w:rPr>
        <w:t xml:space="preserve"> Общероссийский классификатор занятий.</w:t>
      </w:r>
    </w:p>
  </w:endnote>
  <w:endnote w:id="2">
    <w:p w:rsidR="009F4AE7" w:rsidRDefault="00E1594D">
      <w:pPr>
        <w:pStyle w:val="aff4"/>
        <w:jc w:val="both"/>
        <w:rPr>
          <w:rFonts w:ascii="Times New Roman" w:hAnsi="Times New Roman"/>
        </w:rPr>
      </w:pPr>
      <w:r>
        <w:rPr>
          <w:rStyle w:val="af"/>
          <w:rFonts w:ascii="Times New Roman" w:hAnsi="Times New Roman"/>
        </w:rPr>
        <w:endnoteRef/>
      </w:r>
      <w:r>
        <w:rPr>
          <w:rFonts w:ascii="Times New Roman" w:hAnsi="Times New Roman"/>
        </w:rPr>
        <w:t xml:space="preserve"> Приказ Минтруда России от 29 сентября 2014 г. № 667н «О реестре профессиональных стандартов (перечне видов профессиональной деятельности)» (зарегистриров</w:t>
      </w:r>
      <w:r>
        <w:rPr>
          <w:rFonts w:ascii="Times New Roman" w:hAnsi="Times New Roman"/>
        </w:rPr>
        <w:t>ан Минюстом России 19 ноября 2014 г., регистрационный № 34779) с изменением, внесенным приказом Минтруда России от 9 марта 2017 г. № 254н (зарегистрирован Минюстом России 29 марта 2017 г., регистрационный № 46168).</w:t>
      </w:r>
    </w:p>
  </w:endnote>
  <w:endnote w:id="3">
    <w:p w:rsidR="009F4AE7" w:rsidRDefault="00E1594D">
      <w:pPr>
        <w:pStyle w:val="aff4"/>
        <w:jc w:val="both"/>
        <w:rPr>
          <w:rFonts w:ascii="Times New Roman" w:hAnsi="Times New Roman"/>
        </w:rPr>
      </w:pPr>
      <w:r>
        <w:rPr>
          <w:rStyle w:val="af"/>
          <w:rFonts w:ascii="Times New Roman" w:hAnsi="Times New Roman"/>
        </w:rPr>
        <w:endnoteRef/>
      </w:r>
      <w:r>
        <w:rPr>
          <w:rFonts w:ascii="Times New Roman" w:hAnsi="Times New Roman"/>
        </w:rPr>
        <w:t xml:space="preserve"> Общероссийский классификатор видов экон</w:t>
      </w:r>
      <w:r>
        <w:rPr>
          <w:rFonts w:ascii="Times New Roman" w:hAnsi="Times New Roman"/>
        </w:rPr>
        <w:t>омической деятельности.</w:t>
      </w:r>
    </w:p>
  </w:endnote>
  <w:endnote w:id="4">
    <w:p w:rsidR="009F4AE7" w:rsidRDefault="00E1594D">
      <w:pPr>
        <w:pStyle w:val="aff4"/>
        <w:jc w:val="both"/>
        <w:rPr>
          <w:rFonts w:ascii="Times New Roman" w:hAnsi="Times New Roman"/>
        </w:rPr>
      </w:pPr>
      <w:r>
        <w:rPr>
          <w:rStyle w:val="af"/>
          <w:rFonts w:ascii="Times New Roman" w:hAnsi="Times New Roman"/>
        </w:rPr>
        <w:endnoteRef/>
      </w:r>
      <w:r>
        <w:rPr>
          <w:rFonts w:ascii="Times New Roman" w:hAnsi="Times New Roman"/>
        </w:rPr>
        <w:t xml:space="preserve"> Приказ Минтруда России, Минздрава России от 31 декабря 2020  г. № 988н/1420н «Об утверждении перечня вредных и (или) опасных производственных факторов и работ, при выполнении которых проводятся обязательные предварительные медицин</w:t>
      </w:r>
      <w:r>
        <w:rPr>
          <w:rFonts w:ascii="Times New Roman" w:hAnsi="Times New Roman"/>
        </w:rPr>
        <w:t>ские осмотры при поступлении на работу и периодические медицинские осмотры» (зарегистрирован Минюстом России 29 января 2021  г., регистрационный № 62278), действует до 1 апреля 2027 г.; приказ Минздрава России от 28 января 2021  г. № 29н «Об утверждении По</w:t>
      </w:r>
      <w:r>
        <w:rPr>
          <w:rFonts w:ascii="Times New Roman" w:hAnsi="Times New Roman"/>
        </w:rPr>
        <w:t xml:space="preserve">рядка проведения обязательных предварительных и периодических медицинских осмотров работников, предусмотренных частью четвертой статьи 213 Трудового кодекса Российской Федерации, перечня медицинских противопоказаний к осуществлению работ </w:t>
      </w:r>
      <w:r>
        <w:rPr>
          <w:rFonts w:ascii="Times New Roman" w:hAnsi="Times New Roman"/>
        </w:rPr>
        <w:br/>
        <w:t>с вредными и (или</w:t>
      </w:r>
      <w:r>
        <w:rPr>
          <w:rFonts w:ascii="Times New Roman" w:hAnsi="Times New Roman"/>
        </w:rPr>
        <w:t xml:space="preserve">) опасными производственными факторами, а также работам, при выполнении которых проводятся обязательные предварительные и периодические медицинские осмотры» (зарегистрирован Минюстом России </w:t>
      </w:r>
      <w:r>
        <w:rPr>
          <w:rFonts w:ascii="Times New Roman" w:hAnsi="Times New Roman"/>
        </w:rPr>
        <w:br/>
        <w:t>29 января 2021  г., регистрационный № 62277) с изменениями, внесе</w:t>
      </w:r>
      <w:r>
        <w:rPr>
          <w:rFonts w:ascii="Times New Roman" w:hAnsi="Times New Roman"/>
        </w:rPr>
        <w:t xml:space="preserve">нными приказами Минздрава России от 1 февраля 2022 г. № 44н (зарегистрирован Минюстом России 9 февраля 2022 г., регистрационный № 67206), от 2 октября 2024 г. № 509н (зарегистрирован Минюстом России 1 ноября 2024 г., регистрационный № 79994), действует до </w:t>
      </w:r>
      <w:r>
        <w:rPr>
          <w:rFonts w:ascii="Times New Roman" w:hAnsi="Times New Roman"/>
        </w:rPr>
        <w:t>1 апреля 2027 г.</w:t>
      </w:r>
    </w:p>
  </w:endnote>
  <w:endnote w:id="5">
    <w:p w:rsidR="009F4AE7" w:rsidRDefault="00E1594D">
      <w:pPr>
        <w:pStyle w:val="aff4"/>
        <w:jc w:val="both"/>
        <w:rPr>
          <w:rFonts w:ascii="Times New Roman" w:hAnsi="Times New Roman"/>
        </w:rPr>
      </w:pPr>
      <w:r>
        <w:rPr>
          <w:rStyle w:val="af"/>
          <w:rFonts w:ascii="Times New Roman" w:hAnsi="Times New Roman"/>
        </w:rPr>
        <w:endnoteRef/>
      </w:r>
      <w:r>
        <w:rPr>
          <w:rFonts w:ascii="Times New Roman" w:hAnsi="Times New Roman"/>
        </w:rPr>
        <w:t xml:space="preserve"> Порядок обучения по охране труда и проверки знания требований охраны труда, устанавливаемый Правительством Российской Федерации в соответствии со статьей 219 Трудового кодекса Российской Федерации.</w:t>
      </w:r>
    </w:p>
  </w:endnote>
  <w:endnote w:id="6">
    <w:p w:rsidR="009F4AE7" w:rsidRDefault="00E1594D">
      <w:pPr>
        <w:pStyle w:val="aff4"/>
        <w:jc w:val="both"/>
        <w:rPr>
          <w:rFonts w:ascii="Times New Roman" w:hAnsi="Times New Roman"/>
        </w:rPr>
      </w:pPr>
      <w:r>
        <w:rPr>
          <w:rStyle w:val="af"/>
          <w:rFonts w:ascii="Times New Roman" w:hAnsi="Times New Roman"/>
        </w:rPr>
        <w:endnoteRef/>
      </w:r>
      <w:r>
        <w:rPr>
          <w:rFonts w:ascii="Times New Roman" w:hAnsi="Times New Roman"/>
        </w:rPr>
        <w:t xml:space="preserve"> Федеральный закон от 21 июля 1997 г. </w:t>
      </w:r>
      <w:r>
        <w:rPr>
          <w:rFonts w:ascii="Times New Roman" w:hAnsi="Times New Roman"/>
        </w:rPr>
        <w:t>№ 116-ФЗ «О промышленной безопасности опасных производственных объектов».</w:t>
      </w:r>
    </w:p>
  </w:endnote>
  <w:endnote w:id="7">
    <w:p w:rsidR="009F4AE7" w:rsidRDefault="00E1594D">
      <w:pPr>
        <w:pStyle w:val="aff4"/>
        <w:jc w:val="both"/>
        <w:rPr>
          <w:rFonts w:ascii="Times New Roman" w:hAnsi="Times New Roman"/>
        </w:rPr>
      </w:pPr>
      <w:r>
        <w:rPr>
          <w:rStyle w:val="af"/>
          <w:rFonts w:ascii="Times New Roman" w:hAnsi="Times New Roman"/>
        </w:rPr>
        <w:endnoteRef/>
      </w:r>
      <w:r>
        <w:rPr>
          <w:rFonts w:ascii="Times New Roman" w:hAnsi="Times New Roman"/>
        </w:rPr>
        <w:t xml:space="preserve"> Приказ Ростехнадзора от 15 декабря 2020 г. № 536 «Об утверждении федеральных норм и правил в области промышленной безопасности «Правила промышленной безопасности при использовании </w:t>
      </w:r>
      <w:r>
        <w:rPr>
          <w:rFonts w:ascii="Times New Roman" w:hAnsi="Times New Roman"/>
        </w:rPr>
        <w:t>оборудования, работающего под избыточным давлением» (зарегистрирован Минюстом России 31 декабря 2020 г., регистрационный № 61998), действует до 1 января 2027 г.</w:t>
      </w:r>
    </w:p>
  </w:endnote>
  <w:endnote w:id="8">
    <w:p w:rsidR="009F4AE7" w:rsidRDefault="00E1594D">
      <w:pPr>
        <w:pStyle w:val="aff4"/>
        <w:jc w:val="both"/>
        <w:rPr>
          <w:rFonts w:ascii="Times New Roman" w:hAnsi="Times New Roman"/>
          <w:color w:val="000000" w:themeColor="text1"/>
        </w:rPr>
      </w:pPr>
      <w:r>
        <w:rPr>
          <w:rStyle w:val="af"/>
        </w:rPr>
        <w:endnoteRef/>
      </w:r>
      <w:r>
        <w:t xml:space="preserve"> </w:t>
      </w:r>
      <w:r>
        <w:rPr>
          <w:rFonts w:ascii="Times New Roman" w:hAnsi="Times New Roman"/>
          <w:color w:val="000000" w:themeColor="text1"/>
        </w:rPr>
        <w:t>Приказ Федеральной службы по экологическому, технологическому и атомному надзору от 15 декабр</w:t>
      </w:r>
      <w:r>
        <w:rPr>
          <w:rFonts w:ascii="Times New Roman" w:hAnsi="Times New Roman"/>
          <w:color w:val="000000" w:themeColor="text1"/>
        </w:rPr>
        <w:t xml:space="preserve">я 2020 г. № 534 «Об утверждении федеральных норм и правил в области промышленной безопасности «Правила безопасности </w:t>
      </w:r>
      <w:r>
        <w:rPr>
          <w:rFonts w:ascii="Times New Roman" w:hAnsi="Times New Roman"/>
          <w:color w:val="000000" w:themeColor="text1"/>
        </w:rPr>
        <w:br/>
        <w:t>в нефтяной и газовой промышленности» (зарегистрирован Минюстом России 29 декабря 2020 г., регистрационный № 61888).</w:t>
      </w:r>
    </w:p>
  </w:endnote>
  <w:endnote w:id="9">
    <w:p w:rsidR="009F4AE7" w:rsidRDefault="00E1594D">
      <w:pPr>
        <w:pStyle w:val="aff4"/>
        <w:jc w:val="both"/>
        <w:rPr>
          <w:rFonts w:ascii="Times New Roman" w:hAnsi="Times New Roman"/>
          <w:color w:val="000000" w:themeColor="text1"/>
        </w:rPr>
      </w:pPr>
      <w:r>
        <w:rPr>
          <w:rStyle w:val="af"/>
          <w:rFonts w:ascii="Times New Roman" w:hAnsi="Times New Roman"/>
          <w:color w:val="000000" w:themeColor="text1"/>
        </w:rPr>
        <w:endnoteRef/>
      </w:r>
      <w:r>
        <w:rPr>
          <w:rFonts w:ascii="Times New Roman" w:hAnsi="Times New Roman"/>
          <w:color w:val="000000" w:themeColor="text1"/>
        </w:rPr>
        <w:t xml:space="preserve"> Постановление Правите</w:t>
      </w:r>
      <w:r>
        <w:rPr>
          <w:rFonts w:ascii="Times New Roman" w:hAnsi="Times New Roman"/>
          <w:color w:val="000000" w:themeColor="text1"/>
        </w:rPr>
        <w:t>льства Российской Федерации от 16 сентября 2020 г. № 1479 «Об утверждении Правил противопожарного режима в Российской Федерации», действует до 31 декабря 2026 г. включительно.</w:t>
      </w:r>
    </w:p>
  </w:endnote>
  <w:endnote w:id="10">
    <w:p w:rsidR="009F4AE7" w:rsidRDefault="00E1594D">
      <w:pPr>
        <w:pStyle w:val="aff4"/>
        <w:jc w:val="both"/>
        <w:rPr>
          <w:rFonts w:ascii="Times New Roman" w:hAnsi="Times New Roman"/>
        </w:rPr>
      </w:pPr>
      <w:r>
        <w:rPr>
          <w:rStyle w:val="af"/>
          <w:rFonts w:ascii="Times New Roman" w:hAnsi="Times New Roman"/>
          <w:color w:val="000000" w:themeColor="text1"/>
        </w:rPr>
        <w:endnoteRef/>
      </w:r>
      <w:r>
        <w:rPr>
          <w:rFonts w:ascii="Times New Roman" w:hAnsi="Times New Roman"/>
          <w:color w:val="000000" w:themeColor="text1"/>
        </w:rPr>
        <w:t xml:space="preserve"> Приказ Минтруда России от 15 декабря 2020 г. № 903н «Об утверждении Правил по охране труда при эксплуатации электроуста</w:t>
      </w:r>
      <w:r>
        <w:rPr>
          <w:rFonts w:ascii="Times New Roman" w:hAnsi="Times New Roman"/>
        </w:rPr>
        <w:t xml:space="preserve">новок» (зарегистрирован Минюстом России 30 декабря 2020 г., регистрационный № 61957) </w:t>
      </w:r>
      <w:r>
        <w:rPr>
          <w:rFonts w:ascii="Times New Roman" w:hAnsi="Times New Roman"/>
        </w:rPr>
        <w:br/>
        <w:t>с изменениями, внесенными приказами Минтруда Росси</w:t>
      </w:r>
      <w:r>
        <w:rPr>
          <w:rFonts w:ascii="Times New Roman" w:hAnsi="Times New Roman"/>
        </w:rPr>
        <w:t>и от 29 апреля 2022 г. № 279н (зарегистрирован Минюстом России 1 июня 2022 г., регистрационный № 68657), от 29 апреля 2025 г. № 287н (зарегистрирован Минюстом России 30 мая 2025 г., регистрационный № 82424), действует до 1 сентября 2031 г.</w:t>
      </w:r>
    </w:p>
  </w:endnote>
  <w:endnote w:id="11">
    <w:p w:rsidR="009F4AE7" w:rsidRDefault="00E1594D">
      <w:pPr>
        <w:pStyle w:val="aff4"/>
        <w:jc w:val="both"/>
        <w:rPr>
          <w:rFonts w:ascii="Times New Roman" w:hAnsi="Times New Roman"/>
        </w:rPr>
      </w:pPr>
      <w:r>
        <w:rPr>
          <w:rStyle w:val="af"/>
          <w:rFonts w:ascii="Times New Roman" w:hAnsi="Times New Roman"/>
        </w:rPr>
        <w:endnoteRef/>
      </w:r>
      <w:r>
        <w:rPr>
          <w:rFonts w:ascii="Times New Roman" w:hAnsi="Times New Roman"/>
        </w:rPr>
        <w:t xml:space="preserve"> Единый квалификационный справочник должностей руководителей, специалистов и служащих.</w:t>
      </w:r>
    </w:p>
  </w:endnote>
  <w:endnote w:id="12">
    <w:p w:rsidR="009F4AE7" w:rsidRDefault="00E1594D">
      <w:pPr>
        <w:pStyle w:val="aff4"/>
        <w:jc w:val="both"/>
        <w:rPr>
          <w:rFonts w:ascii="Times New Roman" w:hAnsi="Times New Roman"/>
        </w:rPr>
      </w:pPr>
      <w:r>
        <w:rPr>
          <w:rStyle w:val="af"/>
          <w:rFonts w:ascii="Times New Roman" w:hAnsi="Times New Roman"/>
        </w:rPr>
        <w:endnoteRef/>
      </w:r>
      <w:r>
        <w:rPr>
          <w:rFonts w:ascii="Times New Roman" w:hAnsi="Times New Roman"/>
        </w:rPr>
        <w:t xml:space="preserve"> Общероссийский классификатор профессий рабочих, должностей служащих и тарифных разрядов.</w:t>
      </w:r>
    </w:p>
  </w:endnote>
  <w:endnote w:id="13">
    <w:p w:rsidR="009F4AE7" w:rsidRDefault="00E1594D">
      <w:pPr>
        <w:pStyle w:val="aff4"/>
        <w:jc w:val="both"/>
        <w:rPr>
          <w:rFonts w:ascii="Times New Roman" w:hAnsi="Times New Roman"/>
          <w:color w:val="000000" w:themeColor="text1"/>
        </w:rPr>
      </w:pPr>
      <w:r>
        <w:rPr>
          <w:rStyle w:val="af"/>
          <w:rFonts w:ascii="Times New Roman" w:hAnsi="Times New Roman"/>
        </w:rPr>
        <w:endnoteRef/>
      </w:r>
      <w:r>
        <w:rPr>
          <w:rFonts w:ascii="Times New Roman" w:hAnsi="Times New Roman"/>
        </w:rPr>
        <w:t xml:space="preserve"> Приказ Минпросвещения России от 17 мая 2022 г. № 336 «Об утверждении перечне</w:t>
      </w:r>
      <w:r>
        <w:rPr>
          <w:rFonts w:ascii="Times New Roman" w:hAnsi="Times New Roman"/>
        </w:rPr>
        <w:t>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</w:t>
      </w:r>
      <w:r>
        <w:rPr>
          <w:rFonts w:ascii="Times New Roman" w:hAnsi="Times New Roman"/>
        </w:rPr>
        <w:t xml:space="preserve">бразования, перечни которых утверждены приказом Министерства образования и науки Российской Федерации от 29 октября 2013 г. № 1199 «Об утверждении перечней профессий и специальностей среднего профессионального образования» (зарегистрирован Минюстом России </w:t>
      </w:r>
      <w:r>
        <w:rPr>
          <w:rFonts w:ascii="Times New Roman" w:hAnsi="Times New Roman"/>
        </w:rPr>
        <w:t>17 июня 2022 г., регистрационный № 68887) с изменениями, внесенными приказами Минпросвещения России от 12 мая 2023 г. № 359 (зарегистрирован Минюст</w:t>
      </w:r>
      <w:r>
        <w:rPr>
          <w:rFonts w:ascii="Times New Roman" w:hAnsi="Times New Roman"/>
          <w:color w:val="000000" w:themeColor="text1"/>
        </w:rPr>
        <w:t>ом России 9 июня 2023 г., регистрационный № 73797), от 25 сентября 2023 г. № 717 (зарегистрирован Минюстом Ро</w:t>
      </w:r>
      <w:r>
        <w:rPr>
          <w:rFonts w:ascii="Times New Roman" w:hAnsi="Times New Roman"/>
          <w:color w:val="000000" w:themeColor="text1"/>
        </w:rPr>
        <w:t>ссии 26 октября 2023 г., регистрационный № 75754), от 27 апреля 2024 г. № 289 (зарегистрирован Минюстом России 31 мая 2024 г., регистрационный № 78367), от 7 ноября 2024 г. № 782 (зарегистрирован Минюстом России 10 декабря 2024 г., регистрационный № 80517)</w:t>
      </w:r>
      <w:r>
        <w:rPr>
          <w:rFonts w:ascii="Times New Roman" w:hAnsi="Times New Roman"/>
          <w:color w:val="000000" w:themeColor="text1"/>
        </w:rPr>
        <w:t xml:space="preserve">, от 25 марта 2025 г. № 226 (зарегистрирован Минюстом России 29 апреля 2025 г., регистрационный № 82008), от 16 сентября 2025 г. № 667 (зарегистрирован Минюстом России </w:t>
      </w:r>
      <w:r>
        <w:rPr>
          <w:rFonts w:ascii="Times New Roman" w:hAnsi="Times New Roman"/>
          <w:color w:val="000000" w:themeColor="text1"/>
        </w:rPr>
        <w:br/>
        <w:t>16 октября 2025 г., регистрационный № 83852), от 19 февраля 2026 г. № 106 (зарегистриро</w:t>
      </w:r>
      <w:r>
        <w:rPr>
          <w:rFonts w:ascii="Times New Roman" w:hAnsi="Times New Roman"/>
          <w:color w:val="000000" w:themeColor="text1"/>
        </w:rPr>
        <w:t xml:space="preserve">ван Минюстом России </w:t>
      </w:r>
      <w:r>
        <w:rPr>
          <w:rFonts w:ascii="Times New Roman" w:hAnsi="Times New Roman"/>
          <w:color w:val="000000" w:themeColor="text1"/>
        </w:rPr>
        <w:br/>
        <w:t>26 марта 2026 г. регистрационный № 85749)".</w:t>
      </w:r>
    </w:p>
  </w:endnote>
  <w:endnote w:id="14">
    <w:p w:rsidR="009F4AE7" w:rsidRDefault="00E1594D">
      <w:pPr>
        <w:pStyle w:val="aff4"/>
        <w:jc w:val="both"/>
        <w:rPr>
          <w:color w:val="000000" w:themeColor="text1"/>
        </w:rPr>
      </w:pPr>
      <w:r>
        <w:rPr>
          <w:rStyle w:val="af"/>
          <w:color w:val="000000" w:themeColor="text1"/>
        </w:rPr>
        <w:endnoteRef/>
      </w:r>
      <w:r>
        <w:rPr>
          <w:color w:val="000000" w:themeColor="text1"/>
        </w:rPr>
        <w:t xml:space="preserve"> </w:t>
      </w:r>
      <w:r>
        <w:rPr>
          <w:rFonts w:ascii="Times New Roman" w:hAnsi="Times New Roman"/>
          <w:color w:val="000000" w:themeColor="text1"/>
        </w:rPr>
        <w:t xml:space="preserve">Приказ Минтруда России от 16 ноября 2020 г. № 782н «Об утверждении Правил по охране труда при работе </w:t>
      </w:r>
      <w:r>
        <w:rPr>
          <w:rFonts w:ascii="Times New Roman" w:hAnsi="Times New Roman"/>
          <w:color w:val="000000" w:themeColor="text1"/>
        </w:rPr>
        <w:br/>
        <w:t>на высоте» (зарегистрирован Минюстом России 15 декабря 2020 г., регистрационный № 61477</w:t>
      </w:r>
      <w:r>
        <w:rPr>
          <w:rFonts w:ascii="Times New Roman" w:hAnsi="Times New Roman"/>
          <w:color w:val="000000" w:themeColor="text1"/>
        </w:rPr>
        <w:t>) с изменениями, внесенными приказом Минтруда России от 29 апреля 2025 г. № 287н (зарегистрирован Минюстом России 30 мая 2025 г., регистрационный № 82424), действует до 1 сентября 2031</w:t>
      </w:r>
    </w:p>
  </w:endnote>
  <w:endnote w:id="15">
    <w:p w:rsidR="009F4AE7" w:rsidRDefault="00E1594D">
      <w:pPr>
        <w:pStyle w:val="aff4"/>
        <w:jc w:val="both"/>
      </w:pPr>
      <w:r>
        <w:rPr>
          <w:rStyle w:val="af"/>
          <w:rFonts w:ascii="Times New Roman" w:hAnsi="Times New Roman"/>
          <w:color w:val="000000" w:themeColor="text1"/>
        </w:rPr>
        <w:endnoteRef/>
      </w:r>
      <w:r>
        <w:rPr>
          <w:rFonts w:ascii="Times New Roman" w:hAnsi="Times New Roman"/>
          <w:color w:val="000000" w:themeColor="text1"/>
        </w:rPr>
        <w:t xml:space="preserve"> Приказ Минобрнауки России от 12 сентября 2013 г. № 1061 «Об утвержден</w:t>
      </w:r>
      <w:r>
        <w:rPr>
          <w:rFonts w:ascii="Times New Roman" w:hAnsi="Times New Roman"/>
          <w:color w:val="000000" w:themeColor="text1"/>
        </w:rPr>
        <w:t xml:space="preserve">ии перечней специальностей </w:t>
      </w:r>
      <w:r>
        <w:rPr>
          <w:rFonts w:ascii="Times New Roman" w:hAnsi="Times New Roman"/>
          <w:color w:val="000000" w:themeColor="text1"/>
        </w:rPr>
        <w:br/>
        <w:t>и направлений подготовки высшего образования» (зарегистрирован Минюстом России 14 октября 2013 г., регистрационный № 30163) с изменениями, внесенными приказами Минобрнауки России от 29 января 2014 г. № 63 (зарегистрирован Минюст</w:t>
      </w:r>
      <w:r>
        <w:rPr>
          <w:rFonts w:ascii="Times New Roman" w:hAnsi="Times New Roman"/>
          <w:color w:val="000000" w:themeColor="text1"/>
        </w:rPr>
        <w:t>ом России 28 февраля 2014 г., регистрационный № 31448), от 20 августа 2014 г. № 1033 (зарегистрирован Минюстом России 3 сентября 2014 г., регистрационный № 33947), от 13 октября 2014 г. № 1313 (зарегистрирован Минюстом России 13 ноября 2014 г., регистрацио</w:t>
      </w:r>
      <w:r>
        <w:rPr>
          <w:rFonts w:ascii="Times New Roman" w:hAnsi="Times New Roman"/>
          <w:color w:val="000000" w:themeColor="text1"/>
        </w:rPr>
        <w:t>нный № 34691), от 25 марта 2015 г. № 270 (зарегистрирован Минюстом России 22 апреля 2015 г., регистрационный № 36994), от 1 октября 2015 г. № 1080 (зарегистрирован Минюстом России 19 октября 2015 г., регистрационный № 39355), от 1 декабря 2016 г. № 1508 (з</w:t>
      </w:r>
      <w:r>
        <w:rPr>
          <w:rFonts w:ascii="Times New Roman" w:hAnsi="Times New Roman"/>
          <w:color w:val="000000" w:themeColor="text1"/>
        </w:rPr>
        <w:t xml:space="preserve">арегистрирован Минюстом России 20 декабря 2016 г., регистрационный № 44807), от 10 апреля 2017 г. № 320 (зарегистрирован Минюстом России 10 мая 2017 г., регистрационный № 46662), от 11 апреля 2017 г. № 328 (зарегистрирован Минюстом России 23 июня 2017 г., </w:t>
      </w:r>
      <w:r>
        <w:rPr>
          <w:rFonts w:ascii="Times New Roman" w:hAnsi="Times New Roman"/>
          <w:color w:val="000000" w:themeColor="text1"/>
        </w:rPr>
        <w:t xml:space="preserve">регистрационный № 47167), от 23 марта 2018 г. № 210 (зарегистрирован Минюстом России 11 апреля 2018 г., регистрационный № 50727), от 30 августа 2019 г. № 664 (зарегистрирован Минюстом России 23 сентября 2019 г., регистрационный № 56026), от 15 апреля 2021 </w:t>
      </w:r>
      <w:r>
        <w:rPr>
          <w:rFonts w:ascii="Times New Roman" w:hAnsi="Times New Roman"/>
          <w:color w:val="000000" w:themeColor="text1"/>
        </w:rPr>
        <w:t xml:space="preserve">г. № 296 (зарегистрирован Минюстом России 27 апреля 2021 г., регистрационный № 63245), от 13 декабря 2021 г. № 1229 (зарегистрирован Минюстом России 13 апреля 2022 г., регистрационный № 68183). В соответствии с абзацем седьмым пункта 2 приказа Минобрнауки </w:t>
      </w:r>
      <w:r>
        <w:rPr>
          <w:rFonts w:ascii="Times New Roman" w:hAnsi="Times New Roman"/>
          <w:color w:val="000000" w:themeColor="text1"/>
        </w:rPr>
        <w:t>России от 1 февраля 2022 г. № 89 (зарегистрирован Минюстом России 3 марта 2022 г., регистрационный № 67610) с изменениями, внесенными приказами Минобрнауки России от 29 августа 2022 г. № 822 (зарегистрирован Минюстом России 15 ноября 2022 г., регистрационн</w:t>
      </w:r>
      <w:r>
        <w:rPr>
          <w:rFonts w:ascii="Times New Roman" w:hAnsi="Times New Roman"/>
          <w:color w:val="000000" w:themeColor="text1"/>
        </w:rPr>
        <w:t xml:space="preserve">ый № 70948), от 2 августа 2024 г. № 514 (зарегистрирован Минюстом России 16 августа 2024 г., регистрационный № 79187), от 27 марта 2026 г. № 201 (зарегистрирован Минюстом России 27 апреля 2026 г., регистрационный № 86219) срок действия ограничен </w:t>
      </w:r>
      <w:r>
        <w:rPr>
          <w:rFonts w:ascii="Times New Roman" w:hAnsi="Times New Roman"/>
          <w:color w:val="000000" w:themeColor="text1"/>
        </w:rPr>
        <w:br/>
        <w:t>до 1 сент</w:t>
      </w:r>
      <w:r>
        <w:rPr>
          <w:rFonts w:ascii="Times New Roman" w:hAnsi="Times New Roman"/>
          <w:color w:val="000000" w:themeColor="text1"/>
        </w:rPr>
        <w:t>ября 2027 г.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ohit Devanagari">
    <w:charset w:val="00"/>
    <w:family w:val="auto"/>
    <w:pitch w:val="default"/>
  </w:font>
  <w:font w:name="TimesNewRoman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594D" w:rsidRDefault="00E1594D">
      <w:pPr>
        <w:spacing w:after="0" w:line="240" w:lineRule="auto"/>
      </w:pPr>
      <w:r>
        <w:separator/>
      </w:r>
    </w:p>
  </w:footnote>
  <w:footnote w:type="continuationSeparator" w:id="0">
    <w:p w:rsidR="00E1594D" w:rsidRDefault="00E159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4AE7" w:rsidRDefault="00E1594D">
    <w:pPr>
      <w:pStyle w:val="aff7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  <a:miter/>
                      </a:ln>
                    </wps:spPr>
                    <wps:style>
                      <a:lnRef idx="0">
                        <a:srgbClr val="000000"/>
                      </a:lnRef>
                      <a:fillRef idx="0">
                        <a:srgbClr val="000000"/>
                      </a:fillRef>
                      <a:effectRef idx="0">
                        <a:srgbClr val="000000"/>
                      </a:effectRef>
                      <a:fontRef idx="minor"/>
                    </wps:style>
                    <wps:txbx>
                      <w:txbxContent>
                        <w:p w:rsidR="009F4AE7" w:rsidRDefault="00E1594D">
                          <w:pPr>
                            <w:pStyle w:val="aff7"/>
                            <w:rPr>
                              <w:rStyle w:val="af1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instrText>0</w:instrTex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  <w:r>
                            <w:rPr>
                              <w:rStyle w:val="af1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f1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f1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f1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f1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36360" tIns="-20880" rIns="36360" bIns="-2088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Врезка1" o:spid="_x0000_s1026" style="position:absolute;margin-left:0;margin-top:.05pt;width:1.15pt;height:1.15pt;z-index:-503316478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" o:allowincell="f" filled="f" stroked="f" strokeweight="0">
              <v:textbox style="mso-fit-shape-to-text:t" inset="1.01mm,-.58mm,1.01mm,-.58mm">
                <w:txbxContent>
                  <w:p w:rsidR="009F4AE7" w:rsidRDefault="00E1594D">
                    <w:pPr>
                      <w:pStyle w:val="aff7"/>
                      <w:rPr>
                        <w:rStyle w:val="af1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instrText>0</w:instrText>
                    </w:r>
                    <w:r>
                      <w:rPr>
                        <w:color w:val="000000"/>
                      </w:rPr>
                      <w:fldChar w:fldCharType="end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  <w:r>
                      <w:rPr>
                        <w:rStyle w:val="af1"/>
                        <w:color w:val="000000"/>
                      </w:rPr>
                      <w:fldChar w:fldCharType="begin"/>
                    </w:r>
                    <w:r>
                      <w:rPr>
                        <w:rStyle w:val="af1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f1"/>
                        <w:color w:val="000000"/>
                      </w:rPr>
                      <w:fldChar w:fldCharType="separate"/>
                    </w:r>
                    <w:r>
                      <w:rPr>
                        <w:rStyle w:val="af1"/>
                        <w:color w:val="000000"/>
                      </w:rPr>
                      <w:t>0</w:t>
                    </w:r>
                    <w:r>
                      <w:rPr>
                        <w:rStyle w:val="af1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4AE7" w:rsidRDefault="00E1594D">
    <w:pPr>
      <w:pStyle w:val="aff7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fldChar w:fldCharType="begin"/>
    </w:r>
    <w:r>
      <w:rPr>
        <w:rFonts w:ascii="Times New Roman" w:hAnsi="Times New Roman"/>
        <w:sz w:val="24"/>
        <w:szCs w:val="24"/>
      </w:rPr>
      <w:instrText>PAGE \* MERGEFORMAT</w:instrText>
    </w:r>
    <w:r>
      <w:rPr>
        <w:rFonts w:ascii="Times New Roman" w:hAnsi="Times New Roman"/>
        <w:sz w:val="24"/>
        <w:szCs w:val="24"/>
      </w:rPr>
      <w:fldChar w:fldCharType="separate"/>
    </w:r>
    <w:r w:rsidR="00A930C6">
      <w:rPr>
        <w:rFonts w:ascii="Times New Roman" w:hAnsi="Times New Roman"/>
        <w:noProof/>
        <w:sz w:val="24"/>
        <w:szCs w:val="24"/>
      </w:rPr>
      <w:t>86</w:t>
    </w:r>
    <w:r>
      <w:rPr>
        <w:rFonts w:ascii="Times New Roman" w:hAnsi="Times New Roman"/>
        <w:sz w:val="24"/>
        <w:szCs w:val="24"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4AE7" w:rsidRDefault="009F4AE7">
    <w:pPr>
      <w:pStyle w:val="aff7"/>
      <w:jc w:val="cent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4AE7" w:rsidRDefault="00E1594D">
    <w:pPr>
      <w:pStyle w:val="aff7"/>
      <w:jc w:val="center"/>
      <w:rPr>
        <w:rFonts w:ascii="Times New Roman" w:hAnsi="Times New Roman"/>
      </w:rPr>
    </w:pPr>
    <w:r>
      <w:rPr>
        <w:rStyle w:val="af1"/>
        <w:rFonts w:ascii="Times New Roman" w:hAnsi="Times New Roman"/>
        <w:sz w:val="24"/>
      </w:rPr>
      <w:fldChar w:fldCharType="begin"/>
    </w:r>
    <w:r>
      <w:rPr>
        <w:rStyle w:val="af1"/>
        <w:rFonts w:ascii="Times New Roman" w:hAnsi="Times New Roman"/>
        <w:sz w:val="24"/>
      </w:rPr>
      <w:instrText xml:space="preserve"> PAGE </w:instrText>
    </w:r>
    <w:r>
      <w:rPr>
        <w:rStyle w:val="af1"/>
        <w:rFonts w:ascii="Times New Roman" w:hAnsi="Times New Roman"/>
        <w:sz w:val="24"/>
      </w:rPr>
      <w:fldChar w:fldCharType="separate"/>
    </w:r>
    <w:r w:rsidR="00A930C6">
      <w:rPr>
        <w:rStyle w:val="af1"/>
        <w:rFonts w:ascii="Times New Roman" w:hAnsi="Times New Roman"/>
        <w:noProof/>
        <w:sz w:val="24"/>
      </w:rPr>
      <w:t>3</w:t>
    </w:r>
    <w:r>
      <w:rPr>
        <w:rStyle w:val="af1"/>
        <w:rFonts w:ascii="Times New Roman" w:hAnsi="Times New Roman"/>
        <w:sz w:val="24"/>
      </w:rPr>
      <w:fldChar w:fldCharType="end"/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4AE7" w:rsidRDefault="00E1594D">
    <w:pPr>
      <w:pStyle w:val="aff7"/>
      <w:jc w:val="center"/>
      <w:rPr>
        <w:rFonts w:ascii="Times New Roman" w:hAnsi="Times New Roman"/>
        <w:sz w:val="24"/>
        <w:szCs w:val="24"/>
      </w:rPr>
    </w:pPr>
    <w:r>
      <w:rPr>
        <w:rStyle w:val="af1"/>
        <w:rFonts w:ascii="Times New Roman" w:hAnsi="Times New Roman"/>
        <w:sz w:val="24"/>
        <w:szCs w:val="24"/>
      </w:rPr>
      <w:fldChar w:fldCharType="begin"/>
    </w:r>
    <w:r>
      <w:rPr>
        <w:rStyle w:val="af1"/>
        <w:rFonts w:ascii="Times New Roman" w:hAnsi="Times New Roman"/>
        <w:sz w:val="24"/>
        <w:szCs w:val="24"/>
      </w:rPr>
      <w:instrText xml:space="preserve"> PAGE </w:instrText>
    </w:r>
    <w:r>
      <w:rPr>
        <w:rStyle w:val="af1"/>
        <w:rFonts w:ascii="Times New Roman" w:hAnsi="Times New Roman"/>
        <w:sz w:val="24"/>
        <w:szCs w:val="24"/>
      </w:rPr>
      <w:fldChar w:fldCharType="separate"/>
    </w:r>
    <w:r w:rsidR="00A930C6">
      <w:rPr>
        <w:rStyle w:val="af1"/>
        <w:rFonts w:ascii="Times New Roman" w:hAnsi="Times New Roman"/>
        <w:noProof/>
        <w:sz w:val="24"/>
        <w:szCs w:val="24"/>
      </w:rPr>
      <w:t>9</w:t>
    </w:r>
    <w:r>
      <w:rPr>
        <w:rStyle w:val="af1"/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3B1BE4"/>
    <w:multiLevelType w:val="hybridMultilevel"/>
    <w:tmpl w:val="55B6B224"/>
    <w:lvl w:ilvl="0" w:tplc="C20C018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9A4CEBF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F030224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02E0B1A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C61EF20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60BC865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71DEC39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E14CD83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8EA24CC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9C66D1E"/>
    <w:multiLevelType w:val="hybridMultilevel"/>
    <w:tmpl w:val="B9B858A8"/>
    <w:lvl w:ilvl="0" w:tplc="8A9AA69A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 w:tplc="0CE4C864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 w:tplc="4D0A0E96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 w:tplc="11CC29BA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 w:tplc="2AA8FCCC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 w:tplc="E9FE52F0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 w:tplc="275A166A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 w:tplc="3E32652A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 w:tplc="94840274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4AE7"/>
    <w:rsid w:val="009F4AE7"/>
    <w:rsid w:val="00A930C6"/>
    <w:rsid w:val="00E15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1CB4DD-8672-425D-86AB-312866149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="Times New Roman" w:hAnsi="Times New Roman" w:cs="Calibri"/>
      <w:sz w:val="24"/>
      <w:szCs w:val="22"/>
    </w:rPr>
  </w:style>
  <w:style w:type="paragraph" w:styleId="1">
    <w:name w:val="heading 1"/>
    <w:basedOn w:val="a"/>
    <w:qFormat/>
    <w:pPr>
      <w:outlineLvl w:val="0"/>
    </w:pPr>
    <w:rPr>
      <w:rFonts w:cs="Times New Roman"/>
      <w:b/>
      <w:bCs/>
      <w:sz w:val="28"/>
      <w:szCs w:val="28"/>
      <w:lang w:val="en-US"/>
    </w:rPr>
  </w:style>
  <w:style w:type="paragraph" w:styleId="2">
    <w:name w:val="heading 2"/>
    <w:basedOn w:val="a"/>
    <w:qFormat/>
    <w:pPr>
      <w:spacing w:after="0" w:line="240" w:lineRule="auto"/>
      <w:outlineLvl w:val="1"/>
    </w:pPr>
    <w:rPr>
      <w:rFonts w:cs="Times New Roman"/>
      <w:b/>
      <w:bCs/>
      <w:szCs w:val="24"/>
    </w:rPr>
  </w:style>
  <w:style w:type="paragraph" w:styleId="3">
    <w:name w:val="heading 3"/>
    <w:basedOn w:val="a"/>
    <w:qFormat/>
    <w:pPr>
      <w:spacing w:before="200" w:after="0" w:line="271" w:lineRule="auto"/>
      <w:outlineLvl w:val="2"/>
    </w:pPr>
    <w:rPr>
      <w:rFonts w:ascii="Cambria" w:hAnsi="Cambria" w:cs="Times New Roman"/>
      <w:b/>
      <w:bCs/>
      <w:sz w:val="20"/>
      <w:szCs w:val="20"/>
    </w:rPr>
  </w:style>
  <w:style w:type="paragraph" w:styleId="4">
    <w:name w:val="heading 4"/>
    <w:basedOn w:val="a"/>
    <w:qFormat/>
    <w:pPr>
      <w:spacing w:before="200" w:after="0"/>
      <w:outlineLvl w:val="3"/>
    </w:pPr>
    <w:rPr>
      <w:rFonts w:ascii="Cambria" w:hAnsi="Cambria" w:cs="Times New Roman"/>
      <w:b/>
      <w:bCs/>
      <w:i/>
      <w:iCs/>
      <w:sz w:val="20"/>
      <w:szCs w:val="20"/>
    </w:rPr>
  </w:style>
  <w:style w:type="paragraph" w:styleId="5">
    <w:name w:val="heading 5"/>
    <w:basedOn w:val="a"/>
    <w:qFormat/>
    <w:pPr>
      <w:spacing w:before="200" w:after="0"/>
      <w:outlineLvl w:val="4"/>
    </w:pPr>
    <w:rPr>
      <w:rFonts w:ascii="Cambria" w:hAnsi="Cambria" w:cs="Times New Roman"/>
      <w:b/>
      <w:color w:val="7F7F7F"/>
      <w:sz w:val="20"/>
      <w:szCs w:val="20"/>
    </w:rPr>
  </w:style>
  <w:style w:type="paragraph" w:styleId="6">
    <w:name w:val="heading 6"/>
    <w:basedOn w:val="a"/>
    <w:qFormat/>
    <w:pPr>
      <w:spacing w:after="0" w:line="271" w:lineRule="auto"/>
      <w:outlineLvl w:val="5"/>
    </w:pPr>
    <w:rPr>
      <w:rFonts w:ascii="Cambria" w:hAnsi="Cambria" w:cs="Times New Roman"/>
      <w:b/>
      <w:i/>
      <w:color w:val="7F7F7F"/>
      <w:sz w:val="20"/>
      <w:szCs w:val="20"/>
    </w:rPr>
  </w:style>
  <w:style w:type="paragraph" w:styleId="7">
    <w:name w:val="heading 7"/>
    <w:basedOn w:val="a"/>
    <w:qFormat/>
    <w:pPr>
      <w:spacing w:after="0"/>
      <w:outlineLvl w:val="6"/>
    </w:pPr>
    <w:rPr>
      <w:rFonts w:ascii="Cambria" w:hAnsi="Cambria" w:cs="Times New Roman"/>
      <w:i/>
      <w:sz w:val="20"/>
      <w:szCs w:val="20"/>
    </w:rPr>
  </w:style>
  <w:style w:type="paragraph" w:styleId="8">
    <w:name w:val="heading 8"/>
    <w:basedOn w:val="a"/>
    <w:qFormat/>
    <w:pPr>
      <w:spacing w:after="0"/>
      <w:outlineLvl w:val="7"/>
    </w:pPr>
    <w:rPr>
      <w:rFonts w:ascii="Cambria" w:hAnsi="Cambria" w:cs="Times New Roman"/>
      <w:sz w:val="20"/>
      <w:szCs w:val="20"/>
    </w:rPr>
  </w:style>
  <w:style w:type="paragraph" w:styleId="9">
    <w:name w:val="heading 9"/>
    <w:basedOn w:val="a"/>
    <w:qFormat/>
    <w:pPr>
      <w:spacing w:after="0"/>
      <w:outlineLvl w:val="8"/>
    </w:pPr>
    <w:rPr>
      <w:rFonts w:ascii="Cambria" w:hAnsi="Cambria" w:cs="Times New Roman"/>
      <w:i/>
      <w:spacing w:val="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10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0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0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0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0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a3">
    <w:name w:val="Название объекта Знак"/>
    <w:link w:val="a4"/>
    <w:uiPriority w:val="99"/>
    <w:qFormat/>
  </w:style>
  <w:style w:type="character" w:customStyle="1" w:styleId="11">
    <w:name w:val="Заголовок 1 Знак"/>
    <w:qFormat/>
    <w:rPr>
      <w:rFonts w:ascii="Times New Roman" w:hAnsi="Times New Roman"/>
      <w:b/>
      <w:bCs/>
      <w:sz w:val="28"/>
      <w:szCs w:val="28"/>
      <w:lang w:val="en-US"/>
    </w:rPr>
  </w:style>
  <w:style w:type="character" w:customStyle="1" w:styleId="21">
    <w:name w:val="Заголовок 2 Знак"/>
    <w:qFormat/>
    <w:rPr>
      <w:rFonts w:ascii="Times New Roman" w:hAnsi="Times New Roman"/>
      <w:b/>
      <w:bCs/>
      <w:sz w:val="24"/>
      <w:szCs w:val="24"/>
    </w:rPr>
  </w:style>
  <w:style w:type="character" w:customStyle="1" w:styleId="31">
    <w:name w:val="Заголовок 3 Знак"/>
    <w:semiHidden/>
    <w:qFormat/>
    <w:rPr>
      <w:rFonts w:ascii="Cambria" w:hAnsi="Cambria" w:cs="Cambria"/>
      <w:b/>
      <w:bCs/>
    </w:rPr>
  </w:style>
  <w:style w:type="character" w:customStyle="1" w:styleId="41">
    <w:name w:val="Заголовок 4 Знак"/>
    <w:semiHidden/>
    <w:qFormat/>
    <w:rPr>
      <w:rFonts w:ascii="Cambria" w:hAnsi="Cambria" w:cs="Cambria"/>
      <w:b/>
      <w:bCs/>
      <w:i/>
      <w:iCs/>
    </w:rPr>
  </w:style>
  <w:style w:type="character" w:customStyle="1" w:styleId="Heading5Char">
    <w:name w:val="Heading 5 Char"/>
    <w:semiHidden/>
    <w:qFormat/>
    <w:rPr>
      <w:rFonts w:ascii="Calibri" w:hAnsi="Calibri" w:cs="Calibri"/>
      <w:b/>
      <w:bCs/>
      <w:i/>
      <w:iCs/>
      <w:sz w:val="26"/>
      <w:szCs w:val="26"/>
    </w:rPr>
  </w:style>
  <w:style w:type="character" w:customStyle="1" w:styleId="Heading6Char">
    <w:name w:val="Heading 6 Char"/>
    <w:semiHidden/>
    <w:qFormat/>
    <w:rPr>
      <w:rFonts w:ascii="Calibri" w:hAnsi="Calibri" w:cs="Calibri"/>
      <w:b/>
      <w:bCs/>
    </w:rPr>
  </w:style>
  <w:style w:type="character" w:customStyle="1" w:styleId="Heading7Char">
    <w:name w:val="Heading 7 Char"/>
    <w:semiHidden/>
    <w:qFormat/>
    <w:rPr>
      <w:rFonts w:ascii="Calibri" w:hAnsi="Calibri" w:cs="Calibri"/>
      <w:sz w:val="24"/>
      <w:szCs w:val="24"/>
    </w:rPr>
  </w:style>
  <w:style w:type="character" w:customStyle="1" w:styleId="Heading8Char">
    <w:name w:val="Heading 8 Char"/>
    <w:semiHidden/>
    <w:qFormat/>
    <w:rPr>
      <w:rFonts w:ascii="Calibri" w:hAnsi="Calibri" w:cs="Calibri"/>
      <w:i/>
      <w:iCs/>
      <w:sz w:val="24"/>
      <w:szCs w:val="24"/>
    </w:rPr>
  </w:style>
  <w:style w:type="character" w:customStyle="1" w:styleId="Heading9Char">
    <w:name w:val="Heading 9 Char"/>
    <w:semiHidden/>
    <w:qFormat/>
    <w:rPr>
      <w:rFonts w:ascii="Cambria" w:hAnsi="Cambria" w:cs="Cambria"/>
    </w:rPr>
  </w:style>
  <w:style w:type="character" w:customStyle="1" w:styleId="51">
    <w:name w:val="Заголовок 5 Знак"/>
    <w:semiHidden/>
    <w:qFormat/>
    <w:rPr>
      <w:rFonts w:ascii="Cambria" w:hAnsi="Cambria"/>
      <w:b/>
      <w:color w:val="7F7F7F"/>
    </w:rPr>
  </w:style>
  <w:style w:type="character" w:customStyle="1" w:styleId="60">
    <w:name w:val="Заголовок 6 Знак"/>
    <w:semiHidden/>
    <w:qFormat/>
    <w:rPr>
      <w:rFonts w:ascii="Cambria" w:hAnsi="Cambria"/>
      <w:b/>
      <w:i/>
      <w:color w:val="7F7F7F"/>
    </w:rPr>
  </w:style>
  <w:style w:type="character" w:customStyle="1" w:styleId="70">
    <w:name w:val="Заголовок 7 Знак"/>
    <w:semiHidden/>
    <w:qFormat/>
    <w:rPr>
      <w:rFonts w:ascii="Cambria" w:hAnsi="Cambria"/>
      <w:i/>
    </w:rPr>
  </w:style>
  <w:style w:type="character" w:customStyle="1" w:styleId="80">
    <w:name w:val="Заголовок 8 Знак"/>
    <w:semiHidden/>
    <w:qFormat/>
    <w:rPr>
      <w:rFonts w:ascii="Cambria" w:hAnsi="Cambria"/>
      <w:sz w:val="20"/>
    </w:rPr>
  </w:style>
  <w:style w:type="character" w:customStyle="1" w:styleId="90">
    <w:name w:val="Заголовок 9 Знак"/>
    <w:semiHidden/>
    <w:qFormat/>
    <w:rPr>
      <w:rFonts w:ascii="Cambria" w:hAnsi="Cambria"/>
      <w:i/>
      <w:spacing w:val="5"/>
      <w:sz w:val="20"/>
    </w:rPr>
  </w:style>
  <w:style w:type="character" w:customStyle="1" w:styleId="TitleChar">
    <w:name w:val="Title Char"/>
    <w:qFormat/>
    <w:rPr>
      <w:rFonts w:ascii="Cambria" w:hAnsi="Cambria" w:cs="Cambria"/>
      <w:b/>
      <w:bCs/>
      <w:sz w:val="32"/>
      <w:szCs w:val="32"/>
    </w:rPr>
  </w:style>
  <w:style w:type="character" w:customStyle="1" w:styleId="a5">
    <w:name w:val="Название Знак"/>
    <w:qFormat/>
    <w:rPr>
      <w:rFonts w:ascii="Cambria" w:hAnsi="Cambria"/>
      <w:spacing w:val="5"/>
      <w:sz w:val="52"/>
    </w:rPr>
  </w:style>
  <w:style w:type="character" w:customStyle="1" w:styleId="SubtitleChar">
    <w:name w:val="Subtitle Char"/>
    <w:qFormat/>
    <w:rPr>
      <w:rFonts w:ascii="Cambria" w:hAnsi="Cambria" w:cs="Cambria"/>
      <w:sz w:val="24"/>
      <w:szCs w:val="24"/>
    </w:rPr>
  </w:style>
  <w:style w:type="character" w:customStyle="1" w:styleId="a6">
    <w:name w:val="Подзаголовок Знак"/>
    <w:qFormat/>
    <w:rPr>
      <w:rFonts w:ascii="Cambria" w:hAnsi="Cambria"/>
      <w:i/>
      <w:spacing w:val="13"/>
      <w:sz w:val="24"/>
    </w:rPr>
  </w:style>
  <w:style w:type="character" w:styleId="a7">
    <w:name w:val="Strong"/>
    <w:qFormat/>
    <w:rPr>
      <w:rFonts w:cs="Times New Roman"/>
      <w:b/>
      <w:bCs/>
    </w:rPr>
  </w:style>
  <w:style w:type="character" w:styleId="a8">
    <w:name w:val="Emphasis"/>
    <w:qFormat/>
    <w:rPr>
      <w:rFonts w:cs="Times New Roman"/>
      <w:b/>
      <w:bCs/>
      <w:i/>
      <w:iCs/>
      <w:spacing w:val="10"/>
      <w:shd w:val="clear" w:color="auto" w:fill="auto"/>
    </w:rPr>
  </w:style>
  <w:style w:type="character" w:customStyle="1" w:styleId="QuoteChar">
    <w:name w:val="Quote Char"/>
    <w:qFormat/>
    <w:rPr>
      <w:i/>
    </w:rPr>
  </w:style>
  <w:style w:type="character" w:customStyle="1" w:styleId="IntenseQuoteChar">
    <w:name w:val="Intense Quote Char"/>
    <w:qFormat/>
    <w:rPr>
      <w:b/>
      <w:i/>
    </w:rPr>
  </w:style>
  <w:style w:type="character" w:customStyle="1" w:styleId="12">
    <w:name w:val="Слабое выделение1"/>
    <w:qFormat/>
    <w:rPr>
      <w:i/>
    </w:rPr>
  </w:style>
  <w:style w:type="character" w:customStyle="1" w:styleId="13">
    <w:name w:val="Сильное выделение1"/>
    <w:qFormat/>
    <w:rPr>
      <w:b/>
    </w:rPr>
  </w:style>
  <w:style w:type="character" w:customStyle="1" w:styleId="14">
    <w:name w:val="Слабая ссылка1"/>
    <w:qFormat/>
    <w:rPr>
      <w:smallCaps/>
    </w:rPr>
  </w:style>
  <w:style w:type="character" w:customStyle="1" w:styleId="15">
    <w:name w:val="Сильная ссылка1"/>
    <w:qFormat/>
    <w:rPr>
      <w:smallCaps/>
      <w:spacing w:val="5"/>
      <w:u w:val="single"/>
    </w:rPr>
  </w:style>
  <w:style w:type="character" w:customStyle="1" w:styleId="16">
    <w:name w:val="Название книги1"/>
    <w:qFormat/>
    <w:rPr>
      <w:i/>
      <w:smallCaps/>
      <w:spacing w:val="5"/>
    </w:rPr>
  </w:style>
  <w:style w:type="character" w:customStyle="1" w:styleId="FootnoteTextChar">
    <w:name w:val="Footnote Text Char"/>
    <w:semiHidden/>
    <w:qFormat/>
    <w:rPr>
      <w:rFonts w:cs="Times New Roman"/>
      <w:sz w:val="20"/>
      <w:szCs w:val="20"/>
    </w:rPr>
  </w:style>
  <w:style w:type="character" w:customStyle="1" w:styleId="a9">
    <w:name w:val="Текст сноски Знак"/>
    <w:semiHidden/>
    <w:qFormat/>
    <w:rPr>
      <w:rFonts w:eastAsia="Times New Roman"/>
      <w:sz w:val="20"/>
      <w:lang w:eastAsia="en-US"/>
    </w:rPr>
  </w:style>
  <w:style w:type="character" w:customStyle="1" w:styleId="aa">
    <w:name w:val="Символ сноски"/>
    <w:semiHidden/>
    <w:qFormat/>
    <w:rPr>
      <w:rFonts w:cs="Times New Roman"/>
      <w:vertAlign w:val="superscript"/>
    </w:rPr>
  </w:style>
  <w:style w:type="character" w:styleId="ab">
    <w:name w:val="footnote reference"/>
    <w:rPr>
      <w:rFonts w:cs="Times New Roman"/>
      <w:vertAlign w:val="superscript"/>
    </w:rPr>
  </w:style>
  <w:style w:type="character" w:customStyle="1" w:styleId="BalloonTextChar">
    <w:name w:val="Balloon Text Char"/>
    <w:semiHidden/>
    <w:qFormat/>
    <w:rPr>
      <w:rFonts w:ascii="Times New Roman" w:hAnsi="Times New Roman" w:cs="Times New Roman"/>
      <w:sz w:val="2"/>
      <w:szCs w:val="2"/>
    </w:rPr>
  </w:style>
  <w:style w:type="character" w:customStyle="1" w:styleId="ac">
    <w:name w:val="Текст выноски Знак"/>
    <w:semiHidden/>
    <w:qFormat/>
    <w:rPr>
      <w:rFonts w:ascii="Tahoma" w:hAnsi="Tahoma"/>
      <w:sz w:val="16"/>
    </w:rPr>
  </w:style>
  <w:style w:type="character" w:customStyle="1" w:styleId="EndnoteTextChar">
    <w:name w:val="Endnote Text Char"/>
    <w:semiHidden/>
    <w:qFormat/>
    <w:rPr>
      <w:rFonts w:cs="Times New Roman"/>
      <w:sz w:val="20"/>
      <w:szCs w:val="20"/>
    </w:rPr>
  </w:style>
  <w:style w:type="character" w:customStyle="1" w:styleId="ad">
    <w:name w:val="Текст концевой сноски Знак"/>
    <w:semiHidden/>
    <w:qFormat/>
    <w:rPr>
      <w:sz w:val="20"/>
    </w:rPr>
  </w:style>
  <w:style w:type="character" w:customStyle="1" w:styleId="ae">
    <w:name w:val="Символ концевой сноски"/>
    <w:uiPriority w:val="99"/>
    <w:qFormat/>
    <w:rPr>
      <w:rFonts w:cs="Times New Roman"/>
      <w:vertAlign w:val="superscript"/>
    </w:rPr>
  </w:style>
  <w:style w:type="character" w:styleId="af">
    <w:name w:val="endnote reference"/>
    <w:rPr>
      <w:rFonts w:cs="Times New Roman"/>
      <w:vertAlign w:val="superscript"/>
    </w:rPr>
  </w:style>
  <w:style w:type="character" w:customStyle="1" w:styleId="FooterChar">
    <w:name w:val="Footer Char"/>
    <w:semiHidden/>
    <w:qFormat/>
    <w:rPr>
      <w:rFonts w:cs="Times New Roman"/>
    </w:rPr>
  </w:style>
  <w:style w:type="character" w:customStyle="1" w:styleId="af0">
    <w:name w:val="Нижний колонтитул Знак"/>
    <w:qFormat/>
    <w:rPr>
      <w:rFonts w:ascii="Calibri" w:hAnsi="Calibri"/>
      <w:lang w:eastAsia="en-US"/>
    </w:rPr>
  </w:style>
  <w:style w:type="character" w:styleId="af1">
    <w:name w:val="page number"/>
    <w:qFormat/>
    <w:rPr>
      <w:rFonts w:cs="Times New Roman"/>
    </w:rPr>
  </w:style>
  <w:style w:type="character" w:customStyle="1" w:styleId="HeaderChar">
    <w:name w:val="Header Char"/>
    <w:semiHidden/>
    <w:qFormat/>
    <w:rPr>
      <w:rFonts w:cs="Times New Roman"/>
    </w:rPr>
  </w:style>
  <w:style w:type="character" w:customStyle="1" w:styleId="af2">
    <w:name w:val="Верхний колонтитул Знак"/>
    <w:uiPriority w:val="99"/>
    <w:qFormat/>
    <w:rPr>
      <w:rFonts w:ascii="Calibri" w:hAnsi="Calibri"/>
      <w:lang w:eastAsia="en-US"/>
    </w:rPr>
  </w:style>
  <w:style w:type="character" w:customStyle="1" w:styleId="HTMLPreformattedChar">
    <w:name w:val="HTML Preformatted Char"/>
    <w:semiHidden/>
    <w:qFormat/>
    <w:rPr>
      <w:rFonts w:ascii="Courier New" w:hAnsi="Courier New" w:cs="Courier New"/>
      <w:sz w:val="20"/>
      <w:szCs w:val="20"/>
    </w:rPr>
  </w:style>
  <w:style w:type="character" w:customStyle="1" w:styleId="HTML">
    <w:name w:val="Стандартный HTML Знак"/>
    <w:qFormat/>
    <w:rPr>
      <w:rFonts w:ascii="Courier New" w:hAnsi="Courier New"/>
      <w:sz w:val="20"/>
    </w:rPr>
  </w:style>
  <w:style w:type="character" w:styleId="af3">
    <w:name w:val="Hyperlink"/>
    <w:uiPriority w:val="99"/>
    <w:unhideWhenUsed/>
    <w:rPr>
      <w:color w:val="0000FF"/>
      <w:u w:val="single"/>
    </w:rPr>
  </w:style>
  <w:style w:type="character" w:customStyle="1" w:styleId="22">
    <w:name w:val="Основной текст с отступом 2 Знак"/>
    <w:qFormat/>
    <w:rPr>
      <w:rFonts w:ascii="Times New Roman" w:hAnsi="Times New Roman"/>
      <w:sz w:val="24"/>
    </w:rPr>
  </w:style>
  <w:style w:type="character" w:customStyle="1" w:styleId="af4">
    <w:name w:val="Основной текст Знак"/>
    <w:qFormat/>
    <w:rPr>
      <w:rFonts w:ascii="Times New Roman" w:hAnsi="Times New Roman"/>
      <w:i/>
      <w:sz w:val="24"/>
    </w:rPr>
  </w:style>
  <w:style w:type="character" w:styleId="af5">
    <w:name w:val="annotation reference"/>
    <w:qFormat/>
    <w:rPr>
      <w:sz w:val="16"/>
      <w:szCs w:val="16"/>
    </w:rPr>
  </w:style>
  <w:style w:type="character" w:customStyle="1" w:styleId="af6">
    <w:name w:val="Текст примечания Знак"/>
    <w:qFormat/>
    <w:rPr>
      <w:rFonts w:ascii="Times New Roman" w:hAnsi="Times New Roman" w:cs="Calibri"/>
    </w:rPr>
  </w:style>
  <w:style w:type="character" w:customStyle="1" w:styleId="af7">
    <w:name w:val="Тема примечания Знак"/>
    <w:qFormat/>
    <w:rPr>
      <w:rFonts w:ascii="Times New Roman" w:hAnsi="Times New Roman" w:cs="Calibri"/>
      <w:b/>
      <w:bCs/>
    </w:rPr>
  </w:style>
  <w:style w:type="character" w:customStyle="1" w:styleId="af8">
    <w:name w:val="Гипертекстовая ссылка"/>
    <w:uiPriority w:val="99"/>
    <w:qFormat/>
    <w:rPr>
      <w:rFonts w:cs="Times New Roman"/>
      <w:b w:val="0"/>
      <w:color w:val="106BBE"/>
    </w:rPr>
  </w:style>
  <w:style w:type="character" w:customStyle="1" w:styleId="blk">
    <w:name w:val="blk"/>
    <w:basedOn w:val="a0"/>
    <w:qFormat/>
  </w:style>
  <w:style w:type="character" w:customStyle="1" w:styleId="af9">
    <w:name w:val="Ссылка указателя"/>
    <w:qFormat/>
  </w:style>
  <w:style w:type="paragraph" w:customStyle="1" w:styleId="17">
    <w:name w:val="Заголовок1"/>
    <w:next w:val="afa"/>
    <w:qFormat/>
    <w:rPr>
      <w:rFonts w:ascii="Arial" w:hAnsi="Arial" w:cs="Arial"/>
      <w:b/>
      <w:bCs/>
      <w:sz w:val="22"/>
      <w:szCs w:val="22"/>
    </w:rPr>
  </w:style>
  <w:style w:type="paragraph" w:styleId="afa">
    <w:name w:val="Body Text"/>
    <w:basedOn w:val="a"/>
    <w:pPr>
      <w:spacing w:after="0" w:line="240" w:lineRule="auto"/>
      <w:jc w:val="both"/>
    </w:pPr>
    <w:rPr>
      <w:rFonts w:cs="Times New Roman"/>
      <w:i/>
      <w:szCs w:val="20"/>
    </w:rPr>
  </w:style>
  <w:style w:type="paragraph" w:styleId="afb">
    <w:name w:val="List"/>
    <w:basedOn w:val="afa"/>
    <w:rPr>
      <w:rFonts w:cs="Lohit Devanagari"/>
    </w:rPr>
  </w:style>
  <w:style w:type="paragraph" w:styleId="a4">
    <w:name w:val="caption"/>
    <w:basedOn w:val="a"/>
    <w:link w:val="a3"/>
    <w:qFormat/>
    <w:pPr>
      <w:spacing w:line="240" w:lineRule="auto"/>
    </w:pPr>
    <w:rPr>
      <w:b/>
      <w:bCs/>
      <w:color w:val="4F81BD"/>
      <w:sz w:val="18"/>
      <w:szCs w:val="18"/>
    </w:rPr>
  </w:style>
  <w:style w:type="paragraph" w:styleId="afc">
    <w:name w:val="index heading"/>
    <w:basedOn w:val="17"/>
  </w:style>
  <w:style w:type="paragraph" w:styleId="afd">
    <w:name w:val="List Paragraph"/>
    <w:basedOn w:val="a"/>
    <w:uiPriority w:val="34"/>
    <w:qFormat/>
    <w:pPr>
      <w:spacing w:after="0"/>
      <w:ind w:left="720"/>
      <w:contextualSpacing/>
    </w:pPr>
  </w:style>
  <w:style w:type="paragraph" w:styleId="23">
    <w:name w:val="Quote"/>
    <w:basedOn w:val="a"/>
    <w:uiPriority w:val="29"/>
    <w:qFormat/>
    <w:pPr>
      <w:ind w:left="720" w:right="720"/>
    </w:pPr>
    <w:rPr>
      <w:i/>
    </w:rPr>
  </w:style>
  <w:style w:type="paragraph" w:styleId="afe">
    <w:name w:val="Intense Quote"/>
    <w:basedOn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/>
      <w:ind w:left="720" w:right="720"/>
    </w:pPr>
    <w:rPr>
      <w:i/>
    </w:rPr>
  </w:style>
  <w:style w:type="paragraph" w:styleId="42">
    <w:name w:val="toc 4"/>
    <w:basedOn w:val="a"/>
    <w:uiPriority w:val="39"/>
    <w:unhideWhenUsed/>
    <w:pPr>
      <w:spacing w:after="57"/>
      <w:ind w:left="850"/>
    </w:pPr>
  </w:style>
  <w:style w:type="paragraph" w:styleId="52">
    <w:name w:val="toc 5"/>
    <w:basedOn w:val="a"/>
    <w:uiPriority w:val="39"/>
    <w:unhideWhenUsed/>
    <w:pPr>
      <w:spacing w:after="57"/>
      <w:ind w:left="1134"/>
    </w:pPr>
  </w:style>
  <w:style w:type="paragraph" w:styleId="61">
    <w:name w:val="toc 6"/>
    <w:basedOn w:val="a"/>
    <w:uiPriority w:val="39"/>
    <w:unhideWhenUsed/>
    <w:pPr>
      <w:spacing w:after="57"/>
      <w:ind w:left="1417"/>
    </w:pPr>
  </w:style>
  <w:style w:type="paragraph" w:styleId="71">
    <w:name w:val="toc 7"/>
    <w:basedOn w:val="a"/>
    <w:uiPriority w:val="39"/>
    <w:unhideWhenUsed/>
    <w:pPr>
      <w:spacing w:after="57"/>
      <w:ind w:left="1701"/>
    </w:pPr>
  </w:style>
  <w:style w:type="paragraph" w:styleId="81">
    <w:name w:val="toc 8"/>
    <w:basedOn w:val="a"/>
    <w:uiPriority w:val="39"/>
    <w:unhideWhenUsed/>
    <w:pPr>
      <w:spacing w:after="57"/>
      <w:ind w:left="1984"/>
    </w:pPr>
  </w:style>
  <w:style w:type="paragraph" w:styleId="91">
    <w:name w:val="toc 9"/>
    <w:basedOn w:val="a"/>
    <w:uiPriority w:val="39"/>
    <w:unhideWhenUsed/>
    <w:pPr>
      <w:spacing w:after="57"/>
      <w:ind w:left="2268"/>
    </w:pPr>
  </w:style>
  <w:style w:type="paragraph" w:styleId="aff">
    <w:name w:val="table of figures"/>
    <w:basedOn w:val="a"/>
    <w:uiPriority w:val="99"/>
    <w:unhideWhenUsed/>
    <w:pPr>
      <w:spacing w:after="0"/>
    </w:pPr>
  </w:style>
  <w:style w:type="paragraph" w:styleId="aff0">
    <w:name w:val="Title"/>
    <w:basedOn w:val="a"/>
    <w:qFormat/>
    <w:pPr>
      <w:pBdr>
        <w:bottom w:val="single" w:sz="4" w:space="1" w:color="000000"/>
      </w:pBdr>
      <w:spacing w:line="240" w:lineRule="auto"/>
    </w:pPr>
    <w:rPr>
      <w:rFonts w:ascii="Cambria" w:hAnsi="Cambria" w:cs="Times New Roman"/>
      <w:spacing w:val="5"/>
      <w:sz w:val="52"/>
      <w:szCs w:val="20"/>
    </w:rPr>
  </w:style>
  <w:style w:type="paragraph" w:styleId="aff1">
    <w:name w:val="Subtitle"/>
    <w:basedOn w:val="a"/>
    <w:qFormat/>
    <w:pPr>
      <w:spacing w:after="600"/>
    </w:pPr>
    <w:rPr>
      <w:rFonts w:ascii="Cambria" w:hAnsi="Cambria" w:cs="Times New Roman"/>
      <w:i/>
      <w:spacing w:val="13"/>
      <w:szCs w:val="20"/>
    </w:rPr>
  </w:style>
  <w:style w:type="paragraph" w:customStyle="1" w:styleId="18">
    <w:name w:val="Без интервала1"/>
    <w:basedOn w:val="a"/>
    <w:qFormat/>
    <w:pPr>
      <w:spacing w:after="0" w:line="240" w:lineRule="auto"/>
    </w:pPr>
  </w:style>
  <w:style w:type="paragraph" w:customStyle="1" w:styleId="19">
    <w:name w:val="Абзац списка1"/>
    <w:basedOn w:val="a"/>
    <w:qFormat/>
    <w:pPr>
      <w:ind w:left="720"/>
    </w:pPr>
  </w:style>
  <w:style w:type="paragraph" w:customStyle="1" w:styleId="210">
    <w:name w:val="Цитата 21"/>
    <w:basedOn w:val="a"/>
    <w:qFormat/>
    <w:pPr>
      <w:spacing w:before="200" w:after="0"/>
      <w:ind w:left="360" w:right="360"/>
    </w:pPr>
    <w:rPr>
      <w:rFonts w:ascii="Calibri" w:hAnsi="Calibri" w:cs="Times New Roman"/>
      <w:i/>
      <w:sz w:val="20"/>
      <w:szCs w:val="20"/>
    </w:rPr>
  </w:style>
  <w:style w:type="paragraph" w:customStyle="1" w:styleId="1a">
    <w:name w:val="Выделенная цитата1"/>
    <w:basedOn w:val="a"/>
    <w:qFormat/>
    <w:pPr>
      <w:pBdr>
        <w:bottom w:val="single" w:sz="4" w:space="1" w:color="000000"/>
      </w:pBdr>
      <w:spacing w:before="200" w:after="280"/>
      <w:ind w:left="1008" w:right="1152"/>
      <w:jc w:val="both"/>
    </w:pPr>
    <w:rPr>
      <w:rFonts w:ascii="Calibri" w:hAnsi="Calibri" w:cs="Times New Roman"/>
      <w:b/>
      <w:i/>
      <w:sz w:val="20"/>
      <w:szCs w:val="20"/>
    </w:rPr>
  </w:style>
  <w:style w:type="paragraph" w:customStyle="1" w:styleId="1b">
    <w:name w:val="Заголовок оглавления1"/>
    <w:basedOn w:val="1"/>
    <w:qFormat/>
    <w:pPr>
      <w:outlineLvl w:val="9"/>
    </w:pPr>
  </w:style>
  <w:style w:type="paragraph" w:styleId="aff2">
    <w:name w:val="footnote text"/>
    <w:basedOn w:val="a"/>
    <w:semiHidden/>
    <w:pPr>
      <w:spacing w:after="0" w:line="240" w:lineRule="auto"/>
    </w:pPr>
    <w:rPr>
      <w:rFonts w:ascii="Calibri" w:hAnsi="Calibri" w:cs="Times New Roman"/>
      <w:sz w:val="20"/>
      <w:szCs w:val="20"/>
      <w:lang w:eastAsia="en-US"/>
    </w:rPr>
  </w:style>
  <w:style w:type="paragraph" w:styleId="aff3">
    <w:name w:val="Balloon Text"/>
    <w:basedOn w:val="a"/>
    <w:semiHidden/>
    <w:qFormat/>
    <w:pPr>
      <w:spacing w:after="0" w:line="240" w:lineRule="auto"/>
    </w:pPr>
    <w:rPr>
      <w:rFonts w:ascii="Tahoma" w:hAnsi="Tahoma" w:cs="Times New Roman"/>
      <w:sz w:val="16"/>
      <w:szCs w:val="20"/>
    </w:rPr>
  </w:style>
  <w:style w:type="paragraph" w:customStyle="1" w:styleId="ConsPlusNormal">
    <w:name w:val="ConsPlusNormal"/>
    <w:qFormat/>
    <w:pPr>
      <w:widowControl w:val="0"/>
    </w:pPr>
    <w:rPr>
      <w:rFonts w:ascii="Arial" w:hAnsi="Arial" w:cs="Arial"/>
    </w:rPr>
  </w:style>
  <w:style w:type="paragraph" w:styleId="aff4">
    <w:name w:val="endnote text"/>
    <w:basedOn w:val="a"/>
    <w:pPr>
      <w:spacing w:after="0" w:line="240" w:lineRule="auto"/>
    </w:pPr>
    <w:rPr>
      <w:rFonts w:ascii="Calibri" w:hAnsi="Calibri" w:cs="Times New Roman"/>
      <w:sz w:val="20"/>
      <w:szCs w:val="20"/>
    </w:rPr>
  </w:style>
  <w:style w:type="paragraph" w:customStyle="1" w:styleId="aff5">
    <w:name w:val="Колонтитул"/>
    <w:basedOn w:val="a"/>
    <w:qFormat/>
  </w:style>
  <w:style w:type="paragraph" w:styleId="aff6">
    <w:name w:val="footer"/>
    <w:basedOn w:val="a"/>
    <w:pPr>
      <w:tabs>
        <w:tab w:val="center" w:pos="4677"/>
        <w:tab w:val="right" w:pos="9355"/>
      </w:tabs>
    </w:pPr>
    <w:rPr>
      <w:rFonts w:ascii="Calibri" w:hAnsi="Calibri" w:cs="Times New Roman"/>
      <w:sz w:val="20"/>
      <w:szCs w:val="20"/>
      <w:lang w:eastAsia="en-US"/>
    </w:rPr>
  </w:style>
  <w:style w:type="paragraph" w:styleId="aff7">
    <w:name w:val="header"/>
    <w:basedOn w:val="a"/>
    <w:uiPriority w:val="99"/>
    <w:pPr>
      <w:tabs>
        <w:tab w:val="center" w:pos="4677"/>
        <w:tab w:val="right" w:pos="9355"/>
      </w:tabs>
    </w:pPr>
    <w:rPr>
      <w:rFonts w:ascii="Calibri" w:hAnsi="Calibri" w:cs="Times New Roman"/>
      <w:sz w:val="20"/>
      <w:szCs w:val="20"/>
      <w:lang w:eastAsia="en-US"/>
    </w:rPr>
  </w:style>
  <w:style w:type="paragraph" w:customStyle="1" w:styleId="ListParagraph1">
    <w:name w:val="List Paragraph1"/>
    <w:basedOn w:val="a"/>
    <w:qFormat/>
    <w:pPr>
      <w:ind w:left="720"/>
    </w:pPr>
  </w:style>
  <w:style w:type="paragraph" w:styleId="HTML0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Times New Roman"/>
      <w:sz w:val="20"/>
      <w:szCs w:val="20"/>
    </w:rPr>
  </w:style>
  <w:style w:type="paragraph" w:customStyle="1" w:styleId="1c">
    <w:name w:val="Обычный1"/>
    <w:qFormat/>
    <w:pPr>
      <w:widowControl w:val="0"/>
      <w:ind w:left="200"/>
      <w:jc w:val="both"/>
    </w:pPr>
    <w:rPr>
      <w:rFonts w:cs="Calibri"/>
      <w:b/>
      <w:bCs/>
      <w:sz w:val="24"/>
      <w:szCs w:val="24"/>
    </w:rPr>
  </w:style>
  <w:style w:type="paragraph" w:customStyle="1" w:styleId="ConsPlusNonformat">
    <w:name w:val="ConsPlusNonformat"/>
    <w:qFormat/>
    <w:pPr>
      <w:widowControl w:val="0"/>
    </w:pPr>
    <w:rPr>
      <w:rFonts w:ascii="Courier New" w:hAnsi="Courier New" w:cs="Courier New"/>
    </w:rPr>
  </w:style>
  <w:style w:type="paragraph" w:customStyle="1" w:styleId="ConsPlusCell">
    <w:name w:val="ConsPlusCell"/>
    <w:qFormat/>
    <w:pPr>
      <w:widowControl w:val="0"/>
    </w:pPr>
    <w:rPr>
      <w:rFonts w:cs="Calibri"/>
      <w:sz w:val="22"/>
      <w:szCs w:val="22"/>
    </w:rPr>
  </w:style>
  <w:style w:type="paragraph" w:styleId="aff8">
    <w:name w:val="TOC Heading"/>
    <w:basedOn w:val="1"/>
    <w:uiPriority w:val="39"/>
    <w:unhideWhenUsed/>
    <w:qFormat/>
    <w:pPr>
      <w:keepNext/>
      <w:keepLines/>
      <w:outlineLvl w:val="9"/>
    </w:pPr>
    <w:rPr>
      <w:rFonts w:ascii="Cambria" w:hAnsi="Cambria"/>
      <w:color w:val="365F91"/>
    </w:rPr>
  </w:style>
  <w:style w:type="paragraph" w:styleId="24">
    <w:name w:val="toc 2"/>
    <w:basedOn w:val="a"/>
    <w:uiPriority w:val="39"/>
    <w:unhideWhenUsed/>
    <w:qFormat/>
    <w:pPr>
      <w:tabs>
        <w:tab w:val="left" w:pos="709"/>
        <w:tab w:val="left" w:pos="851"/>
        <w:tab w:val="left" w:pos="993"/>
        <w:tab w:val="right" w:leader="dot" w:pos="10195"/>
      </w:tabs>
      <w:spacing w:after="0" w:line="240" w:lineRule="auto"/>
      <w:ind w:left="284"/>
      <w:jc w:val="both"/>
    </w:pPr>
    <w:rPr>
      <w:rFonts w:cs="Times New Roman"/>
    </w:rPr>
  </w:style>
  <w:style w:type="paragraph" w:styleId="1d">
    <w:name w:val="toc 1"/>
    <w:basedOn w:val="a"/>
    <w:uiPriority w:val="39"/>
    <w:unhideWhenUsed/>
    <w:qFormat/>
    <w:pPr>
      <w:tabs>
        <w:tab w:val="right" w:leader="dot" w:pos="10195"/>
      </w:tabs>
      <w:spacing w:after="100"/>
      <w:ind w:firstLine="567"/>
    </w:pPr>
    <w:rPr>
      <w:rFonts w:cs="Times New Roman"/>
    </w:rPr>
  </w:style>
  <w:style w:type="paragraph" w:styleId="32">
    <w:name w:val="toc 3"/>
    <w:basedOn w:val="a"/>
    <w:uiPriority w:val="39"/>
    <w:unhideWhenUsed/>
    <w:qFormat/>
    <w:pPr>
      <w:spacing w:after="100"/>
      <w:ind w:left="440"/>
    </w:pPr>
    <w:rPr>
      <w:rFonts w:ascii="Calibri" w:hAnsi="Calibri" w:cs="Times New Roman"/>
    </w:rPr>
  </w:style>
  <w:style w:type="paragraph" w:customStyle="1" w:styleId="Level1">
    <w:name w:val="Level1"/>
    <w:qFormat/>
    <w:rPr>
      <w:rFonts w:ascii="Times New Roman" w:hAnsi="Times New Roman"/>
      <w:b/>
      <w:bCs/>
      <w:sz w:val="28"/>
      <w:szCs w:val="28"/>
      <w:lang w:val="en-US"/>
    </w:rPr>
  </w:style>
  <w:style w:type="paragraph" w:customStyle="1" w:styleId="Level2">
    <w:name w:val="Level2"/>
    <w:qFormat/>
    <w:rPr>
      <w:rFonts w:ascii="Times New Roman" w:hAnsi="Times New Roman"/>
      <w:b/>
      <w:bCs/>
      <w:sz w:val="24"/>
      <w:szCs w:val="24"/>
    </w:rPr>
  </w:style>
  <w:style w:type="paragraph" w:customStyle="1" w:styleId="Norm">
    <w:name w:val="Norm"/>
    <w:qFormat/>
    <w:rPr>
      <w:rFonts w:ascii="Times New Roman" w:hAnsi="Times New Roman"/>
      <w:sz w:val="24"/>
      <w:szCs w:val="24"/>
    </w:rPr>
  </w:style>
  <w:style w:type="paragraph" w:customStyle="1" w:styleId="Style1">
    <w:name w:val="Style1"/>
    <w:qFormat/>
    <w:pPr>
      <w:ind w:left="5812"/>
      <w:jc w:val="center"/>
    </w:pPr>
    <w:rPr>
      <w:rFonts w:ascii="Times New Roman" w:hAnsi="Times New Roman"/>
      <w:spacing w:val="5"/>
      <w:sz w:val="28"/>
      <w:szCs w:val="28"/>
    </w:rPr>
  </w:style>
  <w:style w:type="paragraph" w:customStyle="1" w:styleId="Style2">
    <w:name w:val="Style2"/>
    <w:qFormat/>
    <w:pPr>
      <w:spacing w:after="240"/>
      <w:ind w:right="-1"/>
      <w:jc w:val="center"/>
    </w:pPr>
    <w:rPr>
      <w:rFonts w:ascii="Times New Roman" w:hAnsi="Times New Roman"/>
      <w:spacing w:val="5"/>
      <w:sz w:val="52"/>
    </w:rPr>
  </w:style>
  <w:style w:type="paragraph" w:customStyle="1" w:styleId="aff9">
    <w:name w:val="Прижатый влево"/>
    <w:basedOn w:val="a"/>
    <w:uiPriority w:val="99"/>
    <w:qFormat/>
    <w:pPr>
      <w:spacing w:after="0" w:line="240" w:lineRule="auto"/>
    </w:pPr>
    <w:rPr>
      <w:rFonts w:ascii="Arial" w:hAnsi="Arial" w:cs="Arial"/>
      <w:szCs w:val="24"/>
    </w:rPr>
  </w:style>
  <w:style w:type="paragraph" w:customStyle="1" w:styleId="ConsNonformat">
    <w:name w:val="ConsNonformat"/>
    <w:uiPriority w:val="99"/>
    <w:qFormat/>
    <w:pPr>
      <w:widowControl w:val="0"/>
      <w:ind w:right="19772"/>
    </w:pPr>
    <w:rPr>
      <w:rFonts w:ascii="Courier New" w:hAnsi="Courier New" w:cs="Courier New"/>
    </w:rPr>
  </w:style>
  <w:style w:type="paragraph" w:styleId="affa">
    <w:name w:val="No Spacing"/>
    <w:uiPriority w:val="1"/>
    <w:qFormat/>
    <w:rPr>
      <w:rFonts w:ascii="Times New Roman" w:hAnsi="Times New Roman"/>
      <w:sz w:val="24"/>
    </w:rPr>
  </w:style>
  <w:style w:type="paragraph" w:styleId="25">
    <w:name w:val="Body Text Indent 2"/>
    <w:basedOn w:val="a"/>
    <w:qFormat/>
    <w:pPr>
      <w:spacing w:after="0" w:line="240" w:lineRule="auto"/>
      <w:ind w:firstLine="720"/>
      <w:jc w:val="both"/>
    </w:pPr>
    <w:rPr>
      <w:rFonts w:cs="Times New Roman"/>
      <w:szCs w:val="20"/>
    </w:rPr>
  </w:style>
  <w:style w:type="paragraph" w:styleId="affb">
    <w:name w:val="annotation text"/>
    <w:basedOn w:val="a"/>
    <w:qFormat/>
    <w:rPr>
      <w:rFonts w:cs="Times New Roman"/>
      <w:sz w:val="20"/>
      <w:szCs w:val="20"/>
    </w:rPr>
  </w:style>
  <w:style w:type="paragraph" w:styleId="affc">
    <w:name w:val="annotation subject"/>
    <w:basedOn w:val="affb"/>
    <w:qFormat/>
    <w:rPr>
      <w:b/>
      <w:bCs/>
    </w:rPr>
  </w:style>
  <w:style w:type="paragraph" w:styleId="affd">
    <w:name w:val="Revision"/>
    <w:uiPriority w:val="99"/>
    <w:semiHidden/>
    <w:qFormat/>
    <w:rPr>
      <w:rFonts w:ascii="Times New Roman" w:hAnsi="Times New Roman" w:cs="Calibri"/>
      <w:sz w:val="24"/>
      <w:szCs w:val="22"/>
    </w:rPr>
  </w:style>
  <w:style w:type="paragraph" w:customStyle="1" w:styleId="affe">
    <w:name w:val="Содержимое врезки"/>
    <w:basedOn w:val="a"/>
    <w:qFormat/>
  </w:style>
  <w:style w:type="paragraph" w:customStyle="1" w:styleId="afff">
    <w:name w:val="Содержимое таблицы"/>
    <w:basedOn w:val="a"/>
    <w:qFormat/>
    <w:pPr>
      <w:widowControl w:val="0"/>
      <w:suppressLineNumbers/>
    </w:pPr>
  </w:style>
  <w:style w:type="paragraph" w:customStyle="1" w:styleId="afff0">
    <w:name w:val="Заголовок таблицы"/>
    <w:basedOn w:val="afff"/>
    <w:qFormat/>
    <w:pPr>
      <w:jc w:val="center"/>
    </w:pPr>
    <w:rPr>
      <w:b/>
      <w:bCs/>
    </w:rPr>
  </w:style>
  <w:style w:type="paragraph" w:customStyle="1" w:styleId="ConsPlusNormal0">
    <w:name w:val="ConsPlusNormal"/>
    <w:qFormat/>
    <w:rPr>
      <w:rFonts w:ascii="TimesNewRoman" w:eastAsia="TimesNewRoman" w:hAnsi="TimesNewRoman" w:cs="TimesNewRoman"/>
      <w:sz w:val="24"/>
      <w:lang w:val="en-US" w:eastAsia="zh-CN"/>
    </w:rPr>
  </w:style>
  <w:style w:type="table" w:styleId="afff1">
    <w:name w:val="Table Grid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tblPr/>
      <w:tcPr>
        <w:shd w:val="clear" w:color="FFFFFF" w:fill="FFFFFF" w:themeFill="text1" w:themeFillTint="00"/>
      </w:tcPr>
    </w:tblStylePr>
  </w:style>
  <w:style w:type="table" w:customStyle="1" w:styleId="211">
    <w:name w:val="Таблица простая 2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410">
    <w:name w:val="Таблица простая 41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510">
    <w:name w:val="Таблица простая 51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-11">
    <w:name w:val="Таблица-сетка 1 светлая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customStyle="1" w:styleId="-21">
    <w:name w:val="Таблица-сетка 2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-31">
    <w:name w:val="Таблица-сетка 3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-41">
    <w:name w:val="Таблица-сетка 4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-51">
    <w:name w:val="Таблица-сетка 5 темная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customStyle="1" w:styleId="-61">
    <w:name w:val="Таблица-сетка 6 цветная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CCCEA" w:themeColor="accent1" w:themeTint="80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54175" w:themeColor="accent5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customStyle="1" w:styleId="-210">
    <w:name w:val="Список-таблица 2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customStyle="1" w:styleId="-310">
    <w:name w:val="Список-таблица 3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472C4" w:themeColor="accent5"/>
          <w:bottom w:val="single" w:sz="4" w:space="0" w:color="4472C4" w:themeColor="accent5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customStyle="1" w:styleId="-410">
    <w:name w:val="Список-таблица 4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customStyle="1" w:styleId="-510">
    <w:name w:val="Список-таблица 5 темная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FFFFFF" w:fill="5B9BD5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FFFFFF" w:fill="F4B184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FFFFFF" w:fill="C9C9C9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FFFFFF" w:fill="FFD865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5"/>
          <w:bottom w:val="single" w:sz="12" w:space="0" w:color="FFFFFF" w:themeColor="light1"/>
        </w:tcBorders>
        <w:shd w:val="clear" w:color="FFFFFF" w:fill="8DA9DB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FFFFFF" w:fill="A9D08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</w:style>
  <w:style w:type="table" w:customStyle="1" w:styleId="-610">
    <w:name w:val="Список-таблица 6 цветная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Borders>
        <w:right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8DA9DB" w:themeColor="accent5" w:themeTint="9A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Lined-Accent1">
    <w:name w:val="Lined - Accent 1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uiPriority w:val="99"/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BorderedLined-Accent1">
    <w:name w:val="Bordered &amp; Lined - Accent 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uiPriority w:val="99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ED7D31" w:themeColor="accent2"/>
        <w:insideV w:val="single" w:sz="4" w:space="0" w:color="ED7D31" w:themeColor="accent2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uiPriority w:val="99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uiPriority w:val="99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C000" w:themeColor="accent4"/>
        <w:insideV w:val="single" w:sz="4" w:space="0" w:color="FFC000" w:themeColor="accent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sz w:val="22"/>
      </w:rPr>
      <w:tblPr/>
      <w:tcPr>
        <w:tcBorders>
          <w:top w:val="single" w:sz="12" w:space="0" w:color="4472C4" w:themeColor="accent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472C4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garantf1://12025268.5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garantf1://70838228.1000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1CE8C5-1704-4A8B-BD65-B870946119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32089</Words>
  <Characters>182909</Characters>
  <Application>Microsoft Office Word</Application>
  <DocSecurity>0</DocSecurity>
  <Lines>1524</Lines>
  <Paragraphs>429</Paragraphs>
  <ScaleCrop>false</ScaleCrop>
  <Company>Microsoft</Company>
  <LinksUpToDate>false</LinksUpToDate>
  <CharactersWithSpaces>214569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Кашина Мария Юрьевна</dc:creator>
  <dc:description/>
  <cp:lastModifiedBy>Кашина Мария Юрьевна</cp:lastModifiedBy>
  <cp:revision>78</cp:revision>
  <dcterms:created xsi:type="dcterms:W3CDTF">2025-09-23T07:13:00Z</dcterms:created>
  <dcterms:modified xsi:type="dcterms:W3CDTF">2026-08-21T12:17:00Z</dcterms:modified>
  <dc:language>ru-RU</dc:language>
</cp:coreProperties>
</file>