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064" w:rsidRDefault="00512DBB">
      <w:pPr>
        <w:pStyle w:val="Style1"/>
        <w:ind w:left="5669"/>
      </w:pPr>
      <w:r>
        <w:t>УТВЕРЖДЕН</w:t>
      </w:r>
    </w:p>
    <w:p w:rsidR="006B1064" w:rsidRDefault="00512DBB">
      <w:pPr>
        <w:pStyle w:val="Style1"/>
        <w:ind w:left="5669"/>
      </w:pPr>
      <w:r>
        <w:t xml:space="preserve">приказом Министерства </w:t>
      </w:r>
    </w:p>
    <w:p w:rsidR="006B1064" w:rsidRDefault="00512DBB">
      <w:pPr>
        <w:pStyle w:val="Style1"/>
        <w:ind w:left="5669"/>
      </w:pPr>
      <w:r>
        <w:t>труда и социальной защиты Российской Федерации</w:t>
      </w:r>
    </w:p>
    <w:p w:rsidR="006B1064" w:rsidRDefault="00512DBB">
      <w:pPr>
        <w:pStyle w:val="Style1"/>
        <w:ind w:left="5669"/>
      </w:pPr>
      <w:r>
        <w:t>от «__»________202_ г. №____</w:t>
      </w:r>
    </w:p>
    <w:p w:rsidR="006B1064" w:rsidRDefault="006B1064">
      <w:pPr>
        <w:tabs>
          <w:tab w:val="left" w:pos="3180"/>
        </w:tabs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</w:p>
    <w:p w:rsidR="006B1064" w:rsidRDefault="006B1064">
      <w:pPr>
        <w:pStyle w:val="Style2"/>
        <w:spacing w:after="0"/>
      </w:pPr>
    </w:p>
    <w:p w:rsidR="006B1064" w:rsidRDefault="00512DBB">
      <w:pPr>
        <w:pStyle w:val="Style2"/>
        <w:spacing w:after="0"/>
      </w:pPr>
      <w:r>
        <w:t>ПРОФЕССИОНАЛЬНЫЙ СТАНДАРТ</w:t>
      </w:r>
    </w:p>
    <w:p w:rsidR="006B1064" w:rsidRDefault="00512DBB">
      <w:pPr>
        <w:spacing w:before="240" w:after="0"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Специалист по эксплуатации автоматизированных систем управления </w:t>
      </w:r>
      <w:r>
        <w:rPr>
          <w:rFonts w:cs="Times New Roman"/>
          <w:b/>
          <w:color w:val="000000" w:themeColor="text1"/>
          <w:sz w:val="28"/>
          <w:szCs w:val="28"/>
        </w:rPr>
        <w:t>технологическими процессами в не</w:t>
      </w:r>
      <w:r>
        <w:rPr>
          <w:rFonts w:cs="Times New Roman"/>
          <w:b/>
          <w:sz w:val="28"/>
          <w:szCs w:val="28"/>
        </w:rPr>
        <w:t>фтегазовой отрасли</w:t>
      </w:r>
    </w:p>
    <w:p w:rsidR="006B1064" w:rsidRDefault="006B1064">
      <w:pPr>
        <w:spacing w:before="240"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tbl>
      <w:tblPr>
        <w:tblW w:w="1100" w:type="pct"/>
        <w:jc w:val="right"/>
        <w:tblLayout w:type="fixed"/>
        <w:tblLook w:val="00A0" w:firstRow="1" w:lastRow="0" w:firstColumn="1" w:lastColumn="0" w:noHBand="0" w:noVBand="0"/>
      </w:tblPr>
      <w:tblGrid>
        <w:gridCol w:w="2293"/>
      </w:tblGrid>
      <w:tr w:rsidR="006B1064">
        <w:trPr>
          <w:trHeight w:val="399"/>
          <w:jc w:val="right"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6B1064">
            <w:pPr>
              <w:spacing w:after="0" w:line="240" w:lineRule="auto"/>
              <w:jc w:val="both"/>
              <w:rPr>
                <w:rFonts w:cs="Times New Roman"/>
                <w:i/>
                <w:iCs/>
              </w:rPr>
            </w:pPr>
          </w:p>
        </w:tc>
      </w:tr>
      <w:tr w:rsidR="006B1064">
        <w:trPr>
          <w:trHeight w:val="399"/>
          <w:jc w:val="right"/>
        </w:trPr>
        <w:tc>
          <w:tcPr>
            <w:tcW w:w="2245" w:type="dxa"/>
            <w:tcBorders>
              <w:top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6B1064" w:rsidRDefault="00512DBB">
      <w:pPr>
        <w:pStyle w:val="aff8"/>
        <w:keepNext w:val="0"/>
        <w:keepLines w:val="0"/>
        <w:spacing w:after="0"/>
        <w:jc w:val="center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 w:val="0"/>
          <w:color w:val="auto"/>
          <w:sz w:val="24"/>
          <w:szCs w:val="24"/>
          <w:lang w:val="ru-RU"/>
        </w:rPr>
        <w:t>Содержание</w:t>
      </w:r>
    </w:p>
    <w:sdt>
      <w:sdtPr>
        <w:id w:val="262501328"/>
        <w:docPartObj>
          <w:docPartGallery w:val="Table of Contents"/>
          <w:docPartUnique/>
        </w:docPartObj>
      </w:sdtPr>
      <w:sdtEndPr/>
      <w:sdtContent>
        <w:p w:rsidR="006B1064" w:rsidRDefault="00512DBB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noProof/>
              <w:sz w:val="22"/>
            </w:rPr>
          </w:pPr>
          <w:r>
            <w:fldChar w:fldCharType="begin"/>
          </w:r>
          <w:r>
            <w:rPr>
              <w:rStyle w:val="af9"/>
            </w:rPr>
            <w:instrText xml:space="preserve"> TOC \z \o "1-3" \u \h</w:instrText>
          </w:r>
          <w:r>
            <w:rPr>
              <w:rStyle w:val="af9"/>
            </w:rPr>
            <w:fldChar w:fldCharType="separate"/>
          </w:r>
          <w:hyperlink w:anchor="_Toc208302597" w:tooltip="#_Toc208302597" w:history="1">
            <w:r>
              <w:rPr>
                <w:rStyle w:val="af3"/>
                <w:noProof/>
              </w:rPr>
              <w:t>I. Общие сведения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_Toc208302597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598" w:tooltip="#_Toc208302598" w:history="1">
            <w:r>
              <w:rPr>
                <w:rStyle w:val="af3"/>
                <w:noProof/>
              </w:rPr>
              <w:t>II. Описание трудовых функций, входящих в профессиональный стандарт (функциональная карта вида профессиональной деятельности)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</w:instrText>
            </w:r>
            <w:r>
              <w:rPr>
                <w:noProof/>
              </w:rPr>
              <w:instrText xml:space="preserve">c208302598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599" w:tooltip="#_Toc208302599" w:history="1">
            <w:r>
              <w:rPr>
                <w:rStyle w:val="af3"/>
                <w:noProof/>
              </w:rPr>
              <w:t>III. Характеристика обобщенных трудовых функций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_Toc208302599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1d"/>
            <w:spacing w:after="0" w:line="240" w:lineRule="auto"/>
            <w:ind w:left="283" w:firstLine="0"/>
            <w:jc w:val="both"/>
            <w:rPr>
              <w:noProof/>
              <w:szCs w:val="24"/>
            </w:rPr>
          </w:pPr>
          <w:hyperlink w:anchor="_Toc208302600" w:tooltip="#_Toc208302600" w:history="1">
            <w:r>
              <w:rPr>
                <w:rStyle w:val="af3"/>
                <w:noProof/>
              </w:rPr>
              <w:t>3.1. Обобщенная трудовая функция «Документационное сопровождение деятельности по эксплуатации автоматизированных систем управления техноло</w:t>
            </w:r>
            <w:r>
              <w:rPr>
                <w:rStyle w:val="af3"/>
                <w:noProof/>
              </w:rPr>
              <w:t>гическим процессом нефтегазовой отрасли</w:t>
            </w:r>
          </w:hyperlink>
          <w:hyperlink w:anchor="_Toc208302600" w:tooltip="#_Toc208302600" w:history="1">
            <w:r>
              <w:rPr>
                <w:rStyle w:val="af3"/>
                <w:noProof/>
              </w:rPr>
              <w:t>»</w:t>
            </w:r>
            <w:r>
              <w:rPr>
                <w:noProof/>
              </w:rPr>
              <w:t>................................................................................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24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601" w:tooltip="#_Toc208302601" w:history="1">
            <w:r>
              <w:rPr>
                <w:rStyle w:val="af3"/>
                <w:noProof/>
              </w:rPr>
              <w:t>3.2. Обобщенная трудовая функция «Обеспечение эксплуатации технических средств автоматизированных систем управления технологическим процессом нефтегазовой отрасли»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24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602" w:tooltip="#_Toc208302602" w:history="1">
            <w:r>
              <w:rPr>
                <w:rStyle w:val="af3"/>
                <w:noProof/>
              </w:rPr>
              <w:t>3.3. Обобщенная трудовая функция «Обеспечение эксплуатации программного обеспечения средств автоматизированных систем управления тех</w:t>
            </w:r>
            <w:r>
              <w:rPr>
                <w:rStyle w:val="af3"/>
                <w:noProof/>
              </w:rPr>
              <w:t>нологическим процессом нефтегазовой отрасли»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24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603" w:tooltip="#_Toc208302603" w:history="1">
            <w:r>
              <w:rPr>
                <w:rStyle w:val="af3"/>
                <w:noProof/>
              </w:rPr>
              <w:t>3.4. Обобщенная трудовая функция «Организационно-техническое с</w:t>
            </w:r>
            <w:r>
              <w:rPr>
                <w:rStyle w:val="af3"/>
                <w:noProof/>
              </w:rPr>
              <w:t xml:space="preserve">опровождение эксплуатации </w:t>
            </w:r>
            <w:r>
              <w:rPr>
                <w:noProof/>
              </w:rPr>
              <w:t>автоматизированных систем управления технологическим процессом</w:t>
            </w:r>
            <w:r>
              <w:rPr>
                <w:rStyle w:val="af3"/>
                <w:noProof/>
              </w:rPr>
              <w:t xml:space="preserve"> нефтегазовой отрасли»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24"/>
            <w:tabs>
              <w:tab w:val="clear" w:pos="709"/>
              <w:tab w:val="clear" w:pos="851"/>
              <w:tab w:val="clear" w:pos="993"/>
              <w:tab w:val="clear" w:pos="10195"/>
            </w:tabs>
            <w:rPr>
              <w:noProof/>
              <w:color w:val="000000" w:themeColor="text1"/>
              <w:u w:val="single"/>
            </w:rPr>
          </w:pPr>
          <w:hyperlink w:anchor="_Toc208302604" w:tooltip="#_Toc208302604" w:history="1">
            <w:r>
              <w:rPr>
                <w:rStyle w:val="af3"/>
                <w:noProof/>
              </w:rPr>
              <w:t xml:space="preserve">3.5. Обобщенная трудовая функция «Организация эксплуатации автоматизированных </w:t>
            </w:r>
            <w:r>
              <w:rPr>
                <w:rStyle w:val="af3"/>
                <w:noProof/>
              </w:rPr>
              <w:br/>
              <w:t>систем управления технологическим процессом в нефтегазовой отрасли»</w:t>
            </w:r>
            <w:r w:rsidR="00A714A9">
              <w:rPr>
                <w:rStyle w:val="af3"/>
                <w:noProof/>
                <w:lang w:val="en-US"/>
              </w:rPr>
              <w:t>/</w:t>
            </w:r>
            <w:r>
              <w:rPr>
                <w:rStyle w:val="af3"/>
                <w:noProof/>
              </w:rPr>
              <w:t>...</w:t>
            </w:r>
            <w:r>
              <w:rPr>
                <w:noProof/>
              </w:rPr>
              <w:t>.......................................................................................................</w:t>
            </w:r>
            <w:r>
              <w:rPr>
                <w:noProof/>
              </w:rPr>
              <w:t>......................................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24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605" w:tooltip="#_Toc208302605" w:history="1">
            <w:r>
              <w:rPr>
                <w:rStyle w:val="af3"/>
                <w:noProof/>
              </w:rPr>
              <w:t xml:space="preserve">3.6. Обобщенная трудовая функция «Руководство эксплуатацией </w:t>
            </w:r>
            <w:r>
              <w:rPr>
                <w:rStyle w:val="af3"/>
                <w:noProof/>
              </w:rPr>
              <w:t>автоматизированных систем управления технологическим процессом нефтегазовой отрасли»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72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24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606" w:tooltip="#_Toc208302606" w:history="1">
            <w:r>
              <w:rPr>
                <w:rStyle w:val="af3"/>
                <w:noProof/>
              </w:rPr>
              <w:t>3.7. Обобщенная трудов</w:t>
            </w:r>
            <w:r>
              <w:rPr>
                <w:rStyle w:val="af3"/>
                <w:noProof/>
              </w:rPr>
              <w:t>ая функция «Управление деятельностью по комплексной автоматизации технологических процессов в нефтегазовой отрасли»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83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noProof/>
              <w:sz w:val="22"/>
            </w:rPr>
          </w:pPr>
          <w:hyperlink w:anchor="_Toc208302607" w:tooltip="#_Toc208302607" w:history="1">
            <w:r>
              <w:rPr>
                <w:rStyle w:val="af3"/>
                <w:noProof/>
              </w:rPr>
              <w:t>IV. Сведения об организациях – разработчиках профессионального стандарта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97</w:t>
            </w:r>
            <w:r>
              <w:rPr>
                <w:noProof/>
              </w:rPr>
              <w:fldChar w:fldCharType="end"/>
            </w:r>
          </w:hyperlink>
        </w:p>
        <w:p w:rsidR="006B1064" w:rsidRDefault="00512DBB">
          <w:pPr>
            <w:pStyle w:val="1d"/>
            <w:spacing w:after="0" w:line="240" w:lineRule="auto"/>
            <w:ind w:firstLine="0"/>
          </w:pPr>
          <w:hyperlink w:anchor="_Toc208302608" w:tooltip="#_Toc208302608" w:history="1">
            <w:r>
              <w:rPr>
                <w:rStyle w:val="af3"/>
                <w:noProof/>
              </w:rPr>
              <w:t>V. Сокращения, используе</w:t>
            </w:r>
            <w:r>
              <w:rPr>
                <w:rStyle w:val="af3"/>
                <w:noProof/>
              </w:rPr>
              <w:t>мые в профессиональном стандарте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_Toc208302608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A714A9">
              <w:rPr>
                <w:noProof/>
              </w:rPr>
              <w:t>98</w:t>
            </w:r>
            <w:r>
              <w:rPr>
                <w:noProof/>
              </w:rPr>
              <w:fldChar w:fldCharType="end"/>
            </w:r>
          </w:hyperlink>
          <w:r>
            <w:rPr>
              <w:rStyle w:val="af9"/>
            </w:rPr>
            <w:fldChar w:fldCharType="end"/>
          </w:r>
        </w:p>
      </w:sdtContent>
    </w:sdt>
    <w:p w:rsidR="006B1064" w:rsidRDefault="006B1064">
      <w:bookmarkStart w:id="0" w:name="_GoBack"/>
      <w:bookmarkEnd w:id="0"/>
    </w:p>
    <w:p w:rsidR="006B1064" w:rsidRDefault="00512DBB">
      <w:pPr>
        <w:pStyle w:val="1"/>
        <w:spacing w:after="0" w:line="240" w:lineRule="auto"/>
        <w:rPr>
          <w:lang w:val="ru-RU"/>
        </w:rPr>
      </w:pPr>
      <w:bookmarkStart w:id="1" w:name="_Toc208302597"/>
      <w:r>
        <w:rPr>
          <w:lang w:val="ru-RU"/>
        </w:rPr>
        <w:t>I. Общие сведения</w:t>
      </w:r>
      <w:bookmarkEnd w:id="1"/>
    </w:p>
    <w:p w:rsidR="006B1064" w:rsidRDefault="006B1064">
      <w:pPr>
        <w:spacing w:after="0" w:line="240" w:lineRule="auto"/>
        <w:rPr>
          <w:rFonts w:cs="Times New Roman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341"/>
        <w:gridCol w:w="619"/>
        <w:gridCol w:w="1461"/>
      </w:tblGrid>
      <w:tr w:rsidR="006B1064">
        <w:trPr>
          <w:jc w:val="center"/>
        </w:trPr>
        <w:tc>
          <w:tcPr>
            <w:tcW w:w="8168" w:type="dxa"/>
            <w:tcBorders>
              <w:bottom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Эксплуатация автоматизированных систем управления технологическими процессами в нефтегазовой отрасли</w:t>
            </w:r>
          </w:p>
        </w:tc>
        <w:tc>
          <w:tcPr>
            <w:tcW w:w="606" w:type="dxa"/>
            <w:tcBorders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6B1064">
        <w:trPr>
          <w:trHeight w:val="57"/>
          <w:jc w:val="center"/>
        </w:trPr>
        <w:tc>
          <w:tcPr>
            <w:tcW w:w="8774" w:type="dxa"/>
            <w:gridSpan w:val="2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1431" w:type="dxa"/>
            <w:tcBorders>
              <w:top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:rsidR="006B1064" w:rsidRDefault="00512DBB">
      <w:pPr>
        <w:pStyle w:val="Norm"/>
      </w:pPr>
      <w:r>
        <w:lastRenderedPageBreak/>
        <w:t>Краткое описание вида профессиональной деятельности:</w:t>
      </w:r>
    </w:p>
    <w:p w:rsidR="006B1064" w:rsidRDefault="006B106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0421"/>
      </w:tblGrid>
      <w:tr w:rsidR="006B1064">
        <w:trPr>
          <w:jc w:val="center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</w:t>
            </w:r>
            <w:r>
              <w:rPr>
                <w:rFonts w:cs="Times New Roman"/>
                <w:szCs w:val="24"/>
                <w:highlight w:val="white"/>
              </w:rPr>
              <w:t>беспечение надежного и эффективного функционирования автоматизированных систем управления основными и вспомогательными технологическими процессами на производственном объекте или в рамках технологического комплекса нефтегазовой отрасли, в том числе автомат</w:t>
            </w:r>
            <w:r>
              <w:rPr>
                <w:rFonts w:cs="Times New Roman"/>
                <w:szCs w:val="24"/>
                <w:highlight w:val="white"/>
              </w:rPr>
              <w:t xml:space="preserve">изированных систем управления энергоснабжением, систем пожарной автоматики, систем автоматического управления, систем телемеханики (АСУТП) нефтегазовой отрасли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(перечень сокращений приведен в разделе V профессионального стандарта)</w:t>
            </w:r>
          </w:p>
        </w:tc>
      </w:tr>
    </w:tbl>
    <w:p w:rsidR="006B1064" w:rsidRDefault="006B1064">
      <w:pPr>
        <w:spacing w:after="0" w:line="240" w:lineRule="auto"/>
        <w:rPr>
          <w:rFonts w:cs="Times New Roman"/>
        </w:rPr>
      </w:pPr>
    </w:p>
    <w:p w:rsidR="006B1064" w:rsidRDefault="00512DBB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Группа занятий:</w:t>
      </w:r>
    </w:p>
    <w:p w:rsidR="006B1064" w:rsidRDefault="006B106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499"/>
        <w:gridCol w:w="3509"/>
        <w:gridCol w:w="1478"/>
        <w:gridCol w:w="3935"/>
      </w:tblGrid>
      <w:tr w:rsidR="006B1064">
        <w:trPr>
          <w:jc w:val="center"/>
        </w:trPr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1330</w:t>
            </w:r>
          </w:p>
        </w:tc>
        <w:tc>
          <w:tcPr>
            <w:tcW w:w="35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</w:t>
            </w:r>
            <w:r>
              <w:rPr>
                <w:rFonts w:cs="Times New Roman"/>
                <w:szCs w:val="24"/>
              </w:rPr>
              <w:t>уководители служб и подразделений в сфере информационно-коммуникационных технологий</w:t>
            </w:r>
          </w:p>
        </w:tc>
        <w:tc>
          <w:tcPr>
            <w:tcW w:w="1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2152</w:t>
            </w:r>
          </w:p>
        </w:tc>
        <w:tc>
          <w:tcPr>
            <w:tcW w:w="3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Инженеры-электроники</w:t>
            </w:r>
          </w:p>
        </w:tc>
      </w:tr>
      <w:tr w:rsidR="006B1064">
        <w:trPr>
          <w:jc w:val="center"/>
        </w:trPr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3114</w:t>
            </w:r>
          </w:p>
        </w:tc>
        <w:tc>
          <w:tcPr>
            <w:tcW w:w="35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Техники-электроники</w:t>
            </w:r>
          </w:p>
        </w:tc>
        <w:tc>
          <w:tcPr>
            <w:tcW w:w="1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2512</w:t>
            </w:r>
          </w:p>
        </w:tc>
        <w:tc>
          <w:tcPr>
            <w:tcW w:w="3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Разработчики программного обеспечения</w:t>
            </w:r>
          </w:p>
        </w:tc>
      </w:tr>
      <w:tr w:rsidR="006B1064">
        <w:trPr>
          <w:jc w:val="center"/>
        </w:trPr>
        <w:tc>
          <w:tcPr>
            <w:tcW w:w="1499" w:type="dxa"/>
            <w:tcBorders>
              <w:top w:val="single" w:sz="4" w:space="0" w:color="808080"/>
            </w:tcBorders>
          </w:tcPr>
          <w:p w:rsidR="006B1064" w:rsidRDefault="00512DBB">
            <w:pPr>
              <w:spacing w:after="0" w:line="240" w:lineRule="auto"/>
              <w:ind w:left="-13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1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3509" w:type="dxa"/>
            <w:tcBorders>
              <w:top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478" w:type="dxa"/>
            <w:tcBorders>
              <w:top w:val="single" w:sz="4" w:space="0" w:color="808080"/>
            </w:tcBorders>
          </w:tcPr>
          <w:p w:rsidR="006B1064" w:rsidRDefault="00512DBB">
            <w:pPr>
              <w:spacing w:after="0" w:line="240" w:lineRule="auto"/>
              <w:ind w:left="-92" w:right="-13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3935" w:type="dxa"/>
            <w:tcBorders>
              <w:top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:rsidR="006B1064" w:rsidRDefault="006B1064">
      <w:pPr>
        <w:spacing w:after="0" w:line="240" w:lineRule="auto"/>
        <w:rPr>
          <w:rFonts w:cs="Times New Roman"/>
        </w:rPr>
      </w:pPr>
    </w:p>
    <w:p w:rsidR="006B1064" w:rsidRDefault="00512DBB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Отнесение к области профессиональной деятельности:</w:t>
      </w:r>
    </w:p>
    <w:p w:rsidR="006B1064" w:rsidRDefault="006B106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809"/>
        <w:gridCol w:w="8612"/>
      </w:tblGrid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Добыча, переработка, транспортировка нефти и газа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ОПД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2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:rsidR="006B1064" w:rsidRDefault="006B1064">
      <w:pPr>
        <w:spacing w:after="0" w:line="240" w:lineRule="auto"/>
        <w:rPr>
          <w:rFonts w:cs="Times New Roman"/>
        </w:rPr>
      </w:pPr>
    </w:p>
    <w:p w:rsidR="006B1064" w:rsidRDefault="00512DBB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Отнесение к видам экономической деятельности:</w:t>
      </w:r>
    </w:p>
    <w:p w:rsidR="006B1064" w:rsidRDefault="006B106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809"/>
        <w:gridCol w:w="8612"/>
      </w:tblGrid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06.10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нефти и нефтяного (попутного) газа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06.20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природного газа и газового конденсата</w:t>
            </w:r>
          </w:p>
        </w:tc>
      </w:tr>
      <w:tr w:rsidR="006B1064">
        <w:trPr>
          <w:trHeight w:val="276"/>
          <w:jc w:val="center"/>
        </w:trPr>
        <w:tc>
          <w:tcPr>
            <w:tcW w:w="17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09.10.9</w:t>
            </w:r>
          </w:p>
        </w:tc>
        <w:tc>
          <w:tcPr>
            <w:tcW w:w="84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услуг в области добычи нефти и природного газа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19.20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нефтепродуктов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20.11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промышленных газов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35.22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газообразного топлива по газораспределительным сетям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49.50.1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Транспортирование по трубопроводам нефти и нефтепродуктов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49.50.2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Транспортирование по трубопроводам газа и продуктов его переработки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52.10.21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 складирование нефти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одуктов ее переработки</w:t>
            </w:r>
          </w:p>
        </w:tc>
      </w:tr>
      <w:tr w:rsidR="006B1064">
        <w:trPr>
          <w:trHeight w:val="196"/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52.10.22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 складирование газа и продуктов его переработки</w:t>
            </w:r>
          </w:p>
        </w:tc>
      </w:tr>
      <w:tr w:rsidR="006B1064">
        <w:trPr>
          <w:trHeight w:val="276"/>
          <w:jc w:val="center"/>
        </w:trPr>
        <w:tc>
          <w:tcPr>
            <w:tcW w:w="17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62.03.1</w:t>
            </w:r>
          </w:p>
        </w:tc>
        <w:tc>
          <w:tcPr>
            <w:tcW w:w="84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управлению компьютерными системами</w:t>
            </w:r>
          </w:p>
        </w:tc>
      </w:tr>
      <w:tr w:rsidR="006B1064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62.09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6B1064">
        <w:trPr>
          <w:trHeight w:val="20"/>
          <w:jc w:val="center"/>
        </w:trPr>
        <w:tc>
          <w:tcPr>
            <w:tcW w:w="1771" w:type="dxa"/>
            <w:tcBorders>
              <w:top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3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433" w:type="dxa"/>
            <w:tcBorders>
              <w:top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6B1064" w:rsidRDefault="006B1064">
      <w:pPr>
        <w:sectPr w:rsidR="006B1064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0" w:gutter="0"/>
          <w:cols w:space="1701"/>
          <w:titlePg/>
          <w:docGrid w:linePitch="360"/>
        </w:sectPr>
      </w:pPr>
    </w:p>
    <w:p w:rsidR="006B1064" w:rsidRDefault="00512DBB">
      <w:pPr>
        <w:pStyle w:val="Level1"/>
        <w:jc w:val="center"/>
        <w:outlineLvl w:val="0"/>
        <w:rPr>
          <w:sz w:val="24"/>
          <w:szCs w:val="24"/>
          <w:lang w:val="ru-RU"/>
        </w:rPr>
      </w:pPr>
      <w:bookmarkStart w:id="2" w:name="_Toc208302598"/>
      <w:r>
        <w:rPr>
          <w:lang w:val="ru-RU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2"/>
    </w:p>
    <w:p w:rsidR="006B1064" w:rsidRDefault="006B1064">
      <w:pPr>
        <w:spacing w:after="0" w:line="240" w:lineRule="auto"/>
        <w:rPr>
          <w:rFonts w:cs="Times New Roman"/>
          <w:szCs w:val="24"/>
        </w:rPr>
      </w:pPr>
    </w:p>
    <w:tbl>
      <w:tblPr>
        <w:tblW w:w="5058" w:type="pct"/>
        <w:jc w:val="center"/>
        <w:tblLayout w:type="fixed"/>
        <w:tblLook w:val="00A0" w:firstRow="1" w:lastRow="0" w:firstColumn="1" w:lastColumn="0" w:noHBand="0" w:noVBand="0"/>
      </w:tblPr>
      <w:tblGrid>
        <w:gridCol w:w="642"/>
        <w:gridCol w:w="2520"/>
        <w:gridCol w:w="1726"/>
        <w:gridCol w:w="2733"/>
        <w:gridCol w:w="4604"/>
        <w:gridCol w:w="1007"/>
        <w:gridCol w:w="1726"/>
      </w:tblGrid>
      <w:tr w:rsidR="006B1064">
        <w:trPr>
          <w:trHeight w:val="405"/>
          <w:jc w:val="center"/>
        </w:trPr>
        <w:tc>
          <w:tcPr>
            <w:tcW w:w="751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72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6B1064">
        <w:trPr>
          <w:trHeight w:val="871"/>
          <w:jc w:val="center"/>
        </w:trPr>
        <w:tc>
          <w:tcPr>
            <w:tcW w:w="6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код</w:t>
            </w:r>
          </w:p>
        </w:tc>
        <w:tc>
          <w:tcPr>
            <w:tcW w:w="24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уровень квалификации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возможные наименования должностей, профессий рабочих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уровень (подуровень) квалификации</w:t>
            </w:r>
          </w:p>
        </w:tc>
      </w:tr>
      <w:tr w:rsidR="006B1064">
        <w:trPr>
          <w:trHeight w:val="1220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А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Документационное сопровождение деятельности по эксплуатации АСУТП нефтегазовой отрасли</w:t>
            </w:r>
          </w:p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Техник</w:t>
            </w:r>
          </w:p>
          <w:p w:rsidR="006B1064" w:rsidRDefault="00512DBB">
            <w:pPr>
              <w:spacing w:after="0" w:line="240" w:lineRule="auto"/>
            </w:pPr>
            <w:r>
              <w:t>Техник по автоматизации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Техник по автоматизированным системам управления технологическими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A/0</w:t>
            </w:r>
            <w:r>
              <w:rPr>
                <w:rFonts w:cs="Times New Roman"/>
                <w:szCs w:val="24"/>
                <w:lang w:val="en-US"/>
              </w:rPr>
              <w:t>1.5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Формирование отчетности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А/02.5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6B1064">
        <w:trPr>
          <w:trHeight w:val="1569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технических средств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Инженер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автоматизированным системам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Инженер по контрольно-измерительным </w:t>
            </w:r>
            <w:r>
              <w:rPr>
                <w:color w:val="000000" w:themeColor="text1"/>
              </w:rPr>
              <w:lastRenderedPageBreak/>
              <w:t>приборам и автоматике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Инженер по ремонту оборудования</w:t>
            </w:r>
          </w:p>
          <w:p w:rsidR="006B1064" w:rsidRDefault="00512DBB">
            <w:pPr>
              <w:spacing w:after="0" w:line="240" w:lineRule="auto"/>
            </w:pPr>
            <w:r>
              <w:t>Инженер-электроник</w:t>
            </w:r>
          </w:p>
          <w:p w:rsidR="006B1064" w:rsidRDefault="00512DBB">
            <w:pPr>
              <w:spacing w:after="0" w:line="240" w:lineRule="auto"/>
            </w:pPr>
            <w:r>
              <w:t>Масте</w:t>
            </w:r>
            <w:r>
              <w:t>р участка</w:t>
            </w:r>
          </w:p>
          <w:p w:rsidR="006B1064" w:rsidRDefault="00512DBB">
            <w:pPr>
              <w:spacing w:after="0" w:line="240" w:lineRule="auto"/>
            </w:pPr>
            <w:r>
              <w:t>Мастер</w:t>
            </w:r>
          </w:p>
          <w:p w:rsidR="006B1064" w:rsidRDefault="00512DBB">
            <w:pPr>
              <w:spacing w:after="0" w:line="240" w:lineRule="auto"/>
            </w:pPr>
            <w:r>
              <w:t>Мастер по комплексной автоматизации и телемеханике</w:t>
            </w:r>
          </w:p>
          <w:p w:rsidR="006B1064" w:rsidRDefault="00512DBB">
            <w:pPr>
              <w:spacing w:after="0" w:line="240" w:lineRule="auto"/>
            </w:pPr>
            <w:r>
              <w:t>Мастер службы</w:t>
            </w:r>
          </w:p>
          <w:p w:rsidR="006B1064" w:rsidRDefault="00512DBB">
            <w:pPr>
              <w:spacing w:after="0" w:line="240" w:lineRule="auto"/>
            </w:pPr>
            <w:r>
              <w:t>Специалист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автоматизированным системам управления технологическими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Обеспечение процесса эксплуатации технических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B/</w:t>
            </w:r>
            <w:r>
              <w:rPr>
                <w:rFonts w:cs="Times New Roman"/>
                <w:szCs w:val="24"/>
              </w:rPr>
              <w:t>01.6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1974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Обеспечение выполнения работ по ТОиР, ДО технических средств АСУТП нефтегазовой отрасли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В/02.6</w:t>
            </w:r>
          </w:p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Подготовка предложений по повышению эффективности и надежности эксплуатации технических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В/03.6</w:t>
            </w:r>
          </w:p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6B1064">
        <w:trPr>
          <w:trHeight w:val="1325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программного обеспечения средств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Инженер</w:t>
            </w:r>
          </w:p>
          <w:p w:rsidR="006B1064" w:rsidRDefault="00512DBB">
            <w:pPr>
              <w:spacing w:after="0" w:line="240" w:lineRule="auto"/>
            </w:pPr>
            <w:r>
              <w:t>Инженер-программист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lastRenderedPageBreak/>
              <w:t>Инженер по автоматизированным системам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</w:pPr>
            <w:r>
              <w:t>Специалист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автоматизированны</w:t>
            </w:r>
            <w:r>
              <w:t>м системам управления технологическими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>Обеспечение разработки и внедрения программного обеспечения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C/0</w:t>
            </w:r>
            <w:r>
              <w:rPr>
                <w:rFonts w:cs="Times New Roman"/>
                <w:szCs w:val="24"/>
              </w:rPr>
              <w:t>1.6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1124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Сопровождение программного обеспечения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>С/02.6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613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Обеспечение </w:t>
            </w:r>
            <w:r>
              <w:rPr>
                <w:color w:val="000000" w:themeColor="text1"/>
              </w:rPr>
              <w:t xml:space="preserve">технического обслуживания программного обеспечения средств </w:t>
            </w:r>
            <w:r>
              <w:rPr>
                <w:color w:val="000000" w:themeColor="text1"/>
              </w:rPr>
              <w:lastRenderedPageBreak/>
              <w:t>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С/03.6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Подготовка предложений по повышению эффективности и надежности эксплуатации программного обеспечения средств АСУТП нефтегазовой отрасли</w:t>
            </w:r>
          </w:p>
          <w:p w:rsidR="006B1064" w:rsidRDefault="006B1064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С/04.6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1324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эксплуатации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Инженер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t>Инженер по автоматизированным систе</w:t>
            </w:r>
            <w:r>
              <w:t>мам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</w:pPr>
            <w:r>
              <w:t>Специалист</w:t>
            </w:r>
          </w:p>
          <w:p w:rsidR="006B1064" w:rsidRDefault="00512DBB">
            <w:pPr>
              <w:spacing w:after="0" w:line="240" w:lineRule="auto"/>
            </w:pPr>
            <w:r>
              <w:lastRenderedPageBreak/>
              <w:t>Специалист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t>Специалист по автоматизированным системам управления технологическ</w:t>
            </w:r>
            <w:r>
              <w:t>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lastRenderedPageBreak/>
              <w:t>Контроль функционирования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D/01.6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1833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Организационно-техническое обеспечение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D/02.6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rPr>
                <w:color w:val="000000" w:themeColor="text1"/>
              </w:rPr>
              <w:t>Разработка предложений и внедрение мероприятий по эффективному и перспективному р</w:t>
            </w:r>
            <w:r>
              <w:t>азвитию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D/03.6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6B1064">
        <w:trPr>
          <w:trHeight w:val="1463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эксплуатации АСУТП в нефтегазовой отрасли</w:t>
            </w:r>
          </w:p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Руководитель группы</w:t>
            </w:r>
          </w:p>
          <w:p w:rsidR="006B1064" w:rsidRDefault="00512DBB">
            <w:pPr>
              <w:spacing w:after="0" w:line="240" w:lineRule="auto"/>
            </w:pPr>
            <w:r>
              <w:t>Начальник цеха</w:t>
            </w:r>
          </w:p>
          <w:p w:rsidR="006B1064" w:rsidRDefault="00512DBB">
            <w:pPr>
              <w:spacing w:after="0" w:line="240" w:lineRule="auto"/>
            </w:pPr>
            <w:r>
              <w:t>Начальник участка</w:t>
            </w:r>
          </w:p>
          <w:p w:rsidR="006B1064" w:rsidRDefault="00512DBB">
            <w:pPr>
              <w:spacing w:after="0" w:line="240" w:lineRule="auto"/>
            </w:pPr>
            <w:r>
              <w:t>Начальник отдела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Начальник отдела автоматизированной системы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t>Начальник отдела автоматизированных систем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Начальник отдела эксплуатации автоматизированных систем управления технологическими </w:t>
            </w:r>
            <w:r>
              <w:rPr>
                <w:color w:val="000000" w:themeColor="text1"/>
              </w:rPr>
              <w:lastRenderedPageBreak/>
              <w:t>процессами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Начальник </w:t>
            </w:r>
            <w:r>
              <w:rPr>
                <w:color w:val="000000" w:themeColor="text1"/>
              </w:rPr>
              <w:t>отдела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Начальник службы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Главный инженер по автоматизации производства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lastRenderedPageBreak/>
              <w:t>Организация производственного процесса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E/01.7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6B1064">
        <w:trPr>
          <w:trHeight w:val="1266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Организация ТОиР, ДО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E/</w:t>
            </w:r>
            <w:r>
              <w:rPr>
                <w:rFonts w:cs="Times New Roman"/>
                <w:szCs w:val="24"/>
              </w:rPr>
              <w:t>02.7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Организация работ по повышению эффективности и надежности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Е/03.7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Руководство персоналом подразделения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E/04.7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6B1064">
        <w:trPr>
          <w:trHeight w:val="1325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эксплуатацией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Начальник отдела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</w:pPr>
            <w:r>
              <w:t>Начальник отдела автоматизированной системы управления производством</w:t>
            </w:r>
          </w:p>
          <w:p w:rsidR="006B1064" w:rsidRDefault="00512DBB">
            <w:pPr>
              <w:spacing w:after="0" w:line="240" w:lineRule="auto"/>
            </w:pPr>
            <w:r>
              <w:t>Начальник отдела автоматизированных систем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</w:pPr>
            <w:r>
              <w:t>Начальник отдела</w:t>
            </w:r>
          </w:p>
          <w:p w:rsidR="006B1064" w:rsidRDefault="00512DBB">
            <w:pPr>
              <w:spacing w:after="0" w:line="240" w:lineRule="auto"/>
            </w:pPr>
            <w:r>
              <w:t>Начальник службы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Главный инженер по автоматизации производства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Руководство деятельностью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F/01.7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6B1064">
        <w:trPr>
          <w:trHeight w:val="158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Руководство работами по внедрению и развитию АСУТП нефтегазовой отрасли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F/02.7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Организация нормативно-технического обеспечения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F/03.7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Управление деятельностью по комплексной  автоматизации технологических процессов в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</w:pPr>
            <w:r>
              <w:t>Начальник департамента</w:t>
            </w:r>
          </w:p>
          <w:p w:rsidR="006B1064" w:rsidRDefault="00512DBB">
            <w:pPr>
              <w:spacing w:after="0" w:line="240" w:lineRule="auto"/>
            </w:pPr>
            <w:r>
              <w:t>Начальник управления</w:t>
            </w:r>
          </w:p>
          <w:p w:rsidR="006B1064" w:rsidRDefault="00512DBB">
            <w:pPr>
              <w:spacing w:after="0" w:line="240" w:lineRule="auto"/>
            </w:pPr>
            <w:r>
              <w:rPr>
                <w:color w:val="000000" w:themeColor="text1"/>
              </w:rPr>
              <w:t>Начальник отдела</w:t>
            </w:r>
          </w:p>
          <w:p w:rsidR="006B1064" w:rsidRDefault="006B1064">
            <w:pPr>
              <w:spacing w:after="0" w:line="240" w:lineRule="auto"/>
            </w:pP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формированием и реализацией единой корпоративной стратегии в области комплексной автоматизации производственно-технологических процессов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G/01.8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</w:pPr>
            <w:r>
              <w:t xml:space="preserve">Управление обеспечением функционирования </w:t>
            </w:r>
            <w:r>
              <w:rPr>
                <w:color w:val="000000" w:themeColor="text1"/>
              </w:rPr>
              <w:t>АСУТП н</w:t>
            </w:r>
            <w:r>
              <w:t>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G/02.8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6B1064">
        <w:trPr>
          <w:trHeight w:val="276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нормативно-техническим обеспечением деятельности в области  автоматизации производственно-</w:t>
            </w:r>
            <w:r>
              <w:rPr>
                <w:color w:val="000000" w:themeColor="text1"/>
              </w:rPr>
              <w:lastRenderedPageBreak/>
              <w:t>технологических процессов нефтегазовой отрасли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G/03.8</w:t>
            </w:r>
          </w:p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6B1064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</w:pPr>
            <w:r>
              <w:t>Управление развитием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G/04.8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6B1064" w:rsidRDefault="006B1064">
      <w:pPr>
        <w:sectPr w:rsidR="006B1064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0" w:gutter="0"/>
          <w:cols w:space="1701"/>
          <w:titlePg/>
          <w:docGrid w:linePitch="360"/>
        </w:sectPr>
      </w:pPr>
    </w:p>
    <w:p w:rsidR="006B1064" w:rsidRDefault="00512DBB">
      <w:pPr>
        <w:pStyle w:val="Level1"/>
        <w:jc w:val="center"/>
        <w:outlineLvl w:val="0"/>
        <w:rPr>
          <w:sz w:val="24"/>
          <w:szCs w:val="24"/>
          <w:highlight w:val="yellow"/>
        </w:rPr>
      </w:pPr>
      <w:bookmarkStart w:id="3" w:name="_Toc208302599"/>
      <w:r>
        <w:rPr>
          <w:lang w:val="ru-RU"/>
        </w:rPr>
        <w:lastRenderedPageBreak/>
        <w:t xml:space="preserve">III. </w:t>
      </w:r>
      <w:r>
        <w:rPr>
          <w:highlight w:val="white"/>
          <w:lang w:val="ru-RU"/>
        </w:rPr>
        <w:t>Характеристика обобщенных трудовых функций</w:t>
      </w:r>
      <w:bookmarkEnd w:id="3"/>
    </w:p>
    <w:p w:rsidR="006B1064" w:rsidRDefault="006B1064">
      <w:pPr>
        <w:spacing w:after="0" w:line="240" w:lineRule="auto"/>
        <w:rPr>
          <w:rFonts w:cs="Times New Roman"/>
          <w:szCs w:val="24"/>
        </w:rPr>
      </w:pPr>
    </w:p>
    <w:p w:rsidR="006B1064" w:rsidRDefault="00512DBB">
      <w:pPr>
        <w:pStyle w:val="Level2"/>
        <w:outlineLvl w:val="1"/>
      </w:pPr>
      <w:bookmarkStart w:id="4" w:name="_Toc208302600"/>
      <w:r>
        <w:t>3.1. Обобщенная трудовая функция</w:t>
      </w:r>
      <w:bookmarkEnd w:id="4"/>
    </w:p>
    <w:p w:rsidR="006B1064" w:rsidRDefault="006B1064">
      <w:pPr>
        <w:spacing w:after="0" w:line="240" w:lineRule="auto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811"/>
        <w:gridCol w:w="709"/>
        <w:gridCol w:w="425"/>
        <w:gridCol w:w="1559"/>
        <w:gridCol w:w="392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Документационное сопровождение деятельности по эксплуатации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6B1064">
        <w:trPr>
          <w:trHeight w:val="907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Техник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автоматизации производственных процессов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автоматизированным системам управления технологическими процессами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Пути достижения квалификации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проф</w:t>
            </w:r>
            <w:r>
              <w:rPr>
                <w:rFonts w:cs="Times New Roman"/>
                <w:szCs w:val="24"/>
              </w:rPr>
              <w:t>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6B1064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Fonts w:cs="Times New Roman"/>
                <w:color w:val="000000" w:themeColor="text1"/>
                <w:szCs w:val="24"/>
                <w:vertAlign w:val="superscript"/>
              </w:rPr>
              <w:endnoteReference w:id="4"/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  <w:r>
              <w:rPr>
                <w:rFonts w:cs="Times New Roman"/>
                <w:color w:val="000000" w:themeColor="text1"/>
                <w:szCs w:val="24"/>
                <w:vertAlign w:val="superscript"/>
              </w:rPr>
              <w:endnoteReference w:id="5"/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Прохождение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подготовки и аттестации в области промышленной безопасности (при необходимости)</w:t>
            </w:r>
            <w:r>
              <w:rPr>
                <w:rFonts w:cs="Times New Roman"/>
                <w:color w:val="000000" w:themeColor="text1"/>
                <w:szCs w:val="24"/>
                <w:highlight w:val="white"/>
                <w:vertAlign w:val="superscript"/>
              </w:rPr>
              <w:endnoteReference w:id="6"/>
            </w:r>
            <w:r>
              <w:rPr>
                <w:rFonts w:cs="Times New Roman"/>
                <w:color w:val="000000" w:themeColor="text1"/>
                <w:szCs w:val="24"/>
                <w:highlight w:val="white"/>
                <w:vertAlign w:val="superscript"/>
              </w:rPr>
              <w:t>,</w:t>
            </w:r>
            <w:r>
              <w:rPr>
                <w:rFonts w:cs="Times New Roman"/>
                <w:color w:val="000000" w:themeColor="text1"/>
                <w:szCs w:val="24"/>
                <w:highlight w:val="white"/>
                <w:vertAlign w:val="superscript"/>
              </w:rPr>
              <w:endnoteReference w:id="7"/>
            </w:r>
            <w:r>
              <w:rPr>
                <w:rStyle w:val="af"/>
                <w:color w:val="000000" w:themeColor="text1"/>
                <w:szCs w:val="24"/>
                <w:highlight w:val="white"/>
              </w:rPr>
              <w:endnoteReference w:id="8"/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  <w:vertAlign w:val="superscript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  <w:r>
              <w:rPr>
                <w:rStyle w:val="af"/>
                <w:color w:val="000000" w:themeColor="text1"/>
                <w:szCs w:val="24"/>
              </w:rPr>
              <w:endnoteReference w:id="9"/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  <w:vertAlign w:val="superscript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Наличие группы по электробезопасности в соответствии с выполняемой работой, при необходимости</w:t>
            </w:r>
            <w:r>
              <w:rPr>
                <w:rStyle w:val="af"/>
                <w:color w:val="000000" w:themeColor="text1"/>
                <w:szCs w:val="24"/>
              </w:rPr>
              <w:endnoteReference w:id="10"/>
            </w:r>
          </w:p>
        </w:tc>
      </w:tr>
      <w:tr w:rsidR="006B1064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Справочная информация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1199"/>
        <w:gridCol w:w="7336"/>
      </w:tblGrid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3114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Техники-электроники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ЕКС</w:t>
            </w:r>
            <w:r>
              <w:rPr>
                <w:rStyle w:val="af"/>
                <w:szCs w:val="24"/>
              </w:rPr>
              <w:endnoteReference w:id="11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</w:t>
            </w:r>
          </w:p>
        </w:tc>
      </w:tr>
      <w:tr w:rsidR="006B1064">
        <w:trPr>
          <w:trHeight w:val="338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ОКПДТР</w:t>
            </w:r>
            <w:r>
              <w:rPr>
                <w:rStyle w:val="af"/>
                <w:szCs w:val="24"/>
              </w:rPr>
              <w:endnoteReference w:id="12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203936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автоматизации производственных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203937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автоматизированным системам управления технологическими процессами (техник-конструктор-системотехник)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Перечень СПО</w:t>
            </w:r>
            <w:r>
              <w:rPr>
                <w:rStyle w:val="af"/>
                <w:szCs w:val="24"/>
              </w:rPr>
              <w:endnoteReference w:id="13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Компьютерные системы и комплексы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Сетевое и системное администрирование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Информационные системы и программирование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09.02.08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Интеллектуальные интегрированные системы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 управление программным обеспечением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Техническая эксплуатация и сопровождение информационных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информационной безопасности автоматизированных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Техническая эксплуатация транспортного радиоэлектронного оборудования (по видам транспорта)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Радиотехнические информационные системы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Монтаж, техническое обслуживание и ремонт электронных приборов и устройств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Разработка электронных устройств и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12.02.04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Электромеханические приборные устройства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15.02.10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Мехатроника и робототехника (по отраслям)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Автоматические системы управления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Системы и средства диспетчерского управления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  <w:rPr>
          <w:b/>
        </w:rPr>
      </w:pPr>
      <w:r>
        <w:rPr>
          <w:b/>
        </w:rPr>
        <w:t>3.1.1.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102"/>
        <w:gridCol w:w="636"/>
        <w:gridCol w:w="923"/>
        <w:gridCol w:w="1559"/>
        <w:gridCol w:w="534"/>
      </w:tblGrid>
      <w:tr w:rsidR="006B1064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эксплуатации АСУТП нефтегазовой отрасли</w:t>
            </w:r>
          </w:p>
        </w:tc>
        <w:tc>
          <w:tcPr>
            <w:tcW w:w="63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A/</w:t>
            </w:r>
            <w:r>
              <w:rPr>
                <w:rFonts w:cs="Times New Roman"/>
                <w:szCs w:val="24"/>
              </w:rPr>
              <w:t>01.5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trHeight w:val="667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инструкций по эксплуатации средств АСУТП с учетом специфики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средств АСУТП, используемых в организации нефтегазовой отрасли</w:t>
            </w:r>
          </w:p>
        </w:tc>
      </w:tr>
      <w:tr w:rsidR="006B1064">
        <w:trPr>
          <w:trHeight w:val="60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Ведение и актуализация информации о техническом состоянии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Регистрация и учет сведений о нарушениях, сбоях, неполадках, инцидентах, авариях, связанных с работой АСУТП нефтегазовой отрасли</w:t>
            </w:r>
          </w:p>
        </w:tc>
      </w:tr>
      <w:tr w:rsidR="006B1064">
        <w:trPr>
          <w:trHeight w:val="502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Ведение и актуализация инструкций для пользователей АСУТП и регламентов работ в части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Поддержание в актуальном состоянии схем, чертежей, паспортов, конструкторской и эксплуатационной документации АСУТП нефтегазовой отрасли</w:t>
            </w:r>
          </w:p>
        </w:tc>
      </w:tr>
      <w:tr w:rsidR="006B1064">
        <w:trPr>
          <w:trHeight w:val="534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Учет изменений и доработок программного обеспечения АСУТП в технической, эксплуатационной и оперативной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Прием, регистрация, классификация и передача заявок пользователей по вопросам доработки систем и устранения ошибок подразделениям, ответственным за эксплуатацию АСУТП, контроль их исполнения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Учет расхода МТР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Оформление заявок на пополнение запасов МТР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Регистрация и хранение входящей и исходящей документации по подразделению по эксплуатации АСУТП в соответствии с правилами ведения делопроизводства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Архивирование и систем</w:t>
            </w:r>
            <w:r>
              <w:rPr>
                <w:color w:val="000000" w:themeColor="text1"/>
                <w:szCs w:val="24"/>
              </w:rPr>
              <w:t>атизация документации по эксплуатации АСУТП для быстрого поиска и оперативного доступа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Ведение графиков работы и табеля учета рабочего времени работников подразделения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Ознакомление работников с нормативно-техническими, организацио</w:t>
            </w:r>
            <w:r>
              <w:rPr>
                <w:color w:val="000000" w:themeColor="text1"/>
                <w:szCs w:val="24"/>
              </w:rPr>
              <w:t xml:space="preserve">нными и </w:t>
            </w:r>
            <w:r>
              <w:rPr>
                <w:color w:val="000000" w:themeColor="text1"/>
                <w:szCs w:val="24"/>
              </w:rPr>
              <w:lastRenderedPageBreak/>
              <w:t>распорядительными документами в области эксплуатации АСУТП</w:t>
            </w:r>
          </w:p>
        </w:tc>
      </w:tr>
      <w:tr w:rsidR="006B1064">
        <w:trPr>
          <w:trHeight w:val="239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Консультирование пользователей («горячая линия») по вопросам эксплуатации используемого программного обеспечения или технических средств АСУТП</w:t>
            </w:r>
          </w:p>
        </w:tc>
      </w:tr>
      <w:tr w:rsidR="006B1064">
        <w:trPr>
          <w:trHeight w:val="634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инструкции по эксплуатации средств АСУТП с учетом особенностей условий эксплуатации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Обрабатывать данные о техническом состоянии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Вести учет сведений о нарушениях, сбоях, неполадках, инцидентах, авариях, связанных с работой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эксплуатационную и техническую документацию, регламентирующую эксплуатацию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</w:t>
            </w:r>
            <w:r>
              <w:rPr>
                <w:color w:val="000000" w:themeColor="text1"/>
                <w:szCs w:val="24"/>
              </w:rPr>
              <w:t xml:space="preserve">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Оформлять технологические схемы, чертежи, паспорта, конструкторскую и эксплуатационную документацию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Вести учет изменений и доработок программного обеспечения АСУТП в установленной технической, эксплуатационной и опер</w:t>
            </w:r>
            <w:r>
              <w:rPr>
                <w:color w:val="000000" w:themeColor="text1"/>
                <w:szCs w:val="24"/>
              </w:rPr>
              <w:t>ативной документации</w:t>
            </w:r>
          </w:p>
        </w:tc>
      </w:tr>
      <w:tr w:rsidR="006B1064">
        <w:trPr>
          <w:trHeight w:val="31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trike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Анализировать и систематизировать документацию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централизованные базы данных, содержащие информацию о средствах АСУТП, используемых в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Фиксировать повторяющиеся проблемные ситуации в поддерживаемых системах и их составляющих и передавать информацию ответственным исполнителям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Составлять краткое техническое описание решений проблемных ситуаций систем автоматизации и программного обеспечен</w:t>
            </w:r>
            <w:r>
              <w:rPr>
                <w:color w:val="000000" w:themeColor="text1"/>
                <w:szCs w:val="24"/>
              </w:rPr>
              <w:t>ия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Вести учет расхода МТР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Определять потребность в МТР в области АСУТП на основе имеющихся нормативов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Осуществлять документооборот в подразделении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техническую документацию, предоставленную разработчиками систем автоматизации и программного обеспечения, составлять технические описания необходимых действий пользователя</w:t>
            </w:r>
          </w:p>
        </w:tc>
      </w:tr>
      <w:tr w:rsidR="006B1064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Осуществлять архивирование и систематизировать документацию по эксплуата</w:t>
            </w:r>
            <w:r>
              <w:rPr>
                <w:rFonts w:cs="Times New Roman"/>
                <w:color w:val="000000" w:themeColor="text1"/>
                <w:szCs w:val="24"/>
              </w:rPr>
              <w:t>ции АСУТП с целью быстрого поиска и оперативного доступа</w:t>
            </w:r>
          </w:p>
        </w:tc>
      </w:tr>
      <w:tr w:rsidR="006B1064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графики работы, вести табель учета рабочего времени работников подразделения по эксплуатации АСУТП</w:t>
            </w:r>
          </w:p>
        </w:tc>
      </w:tr>
      <w:tr w:rsidR="006B1064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Доведение до</w:t>
            </w:r>
            <w:r>
              <w:rPr>
                <w:color w:val="000000" w:themeColor="text1"/>
                <w:szCs w:val="24"/>
              </w:rPr>
              <w:t xml:space="preserve"> работников подразделения нормативно-технических, организационных и распорядительных документов 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эксплуатации АСУТП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Необходимые </w:t>
            </w:r>
            <w:r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технических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Назначение, устройство и принцип работы средств АСУТП н</w:t>
            </w:r>
            <w:r>
              <w:rPr>
                <w:szCs w:val="24"/>
              </w:rPr>
              <w:t xml:space="preserve">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color w:val="000000" w:themeColor="text1"/>
                <w:szCs w:val="24"/>
              </w:rPr>
              <w:t>ировки,</w:t>
            </w:r>
            <w:r>
              <w:rPr>
                <w:szCs w:val="24"/>
              </w:rPr>
              <w:t xml:space="preserve"> хранения, распределения нефти, газа, газового конденсата и </w:t>
            </w:r>
            <w:r>
              <w:rPr>
                <w:szCs w:val="24"/>
              </w:rPr>
              <w:lastRenderedPageBreak/>
              <w:t>продуктов их переработки</w:t>
            </w:r>
            <w:r>
              <w:rPr>
                <w:color w:val="000000" w:themeColor="text1"/>
                <w:szCs w:val="24"/>
              </w:rPr>
              <w:t xml:space="preserve">, </w:t>
            </w:r>
            <w:r>
              <w:rPr>
                <w:szCs w:val="24"/>
              </w:rPr>
              <w:t xml:space="preserve">в том числе вспомогательных </w:t>
            </w:r>
            <w:r>
              <w:rPr>
                <w:color w:val="000000" w:themeColor="text1"/>
                <w:szCs w:val="24"/>
              </w:rPr>
              <w:t>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Технологические схемы обслуживае</w:t>
            </w:r>
            <w:r>
              <w:rPr>
                <w:color w:val="000000" w:themeColor="text1"/>
                <w:szCs w:val="24"/>
              </w:rPr>
              <w:t>мых объектов добычи, переработки,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Методы диагностики неисправностей, отказов оборудования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Правила оформления инструкций по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Правила ведения эксплуатационной документации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Стандарты, технические условия, руководящие документы по разработке и оформлению технической документации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Локальные нормативные акты, ра</w:t>
            </w:r>
            <w:r>
              <w:rPr>
                <w:color w:val="000000" w:themeColor="text1"/>
                <w:szCs w:val="24"/>
              </w:rPr>
              <w:t xml:space="preserve">спорядительные документы по ведению делопроизводства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Схемы документооборота в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Номенклатура и нормы расхода МТР в области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Специализированные программные продукты в области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эксплуатации </w:t>
            </w:r>
            <w:r>
              <w:rPr>
                <w:rFonts w:cs="Times New Roman"/>
                <w:szCs w:val="24"/>
              </w:rPr>
              <w:t>АСУТП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3.1.2.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102"/>
        <w:gridCol w:w="628"/>
        <w:gridCol w:w="931"/>
        <w:gridCol w:w="1701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отчетности по эксплуатации АСУТП нефтегазовой отрасли</w:t>
            </w:r>
          </w:p>
        </w:tc>
        <w:tc>
          <w:tcPr>
            <w:tcW w:w="62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/02.5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trHeight w:val="521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Сбор и подготовка исходных данных для формирования отчетов о производственной деятельности подразделения </w:t>
            </w:r>
            <w:r>
              <w:rPr>
                <w:color w:val="000000" w:themeColor="text1"/>
                <w:szCs w:val="24"/>
              </w:rPr>
              <w:t xml:space="preserve">по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АСУТП</w:t>
            </w:r>
          </w:p>
        </w:tc>
      </w:tr>
      <w:tr w:rsidR="006B1064">
        <w:trPr>
          <w:trHeight w:val="41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Подготовка первичной отчетности </w:t>
            </w:r>
            <w:r>
              <w:rPr>
                <w:color w:val="000000" w:themeColor="text1"/>
                <w:szCs w:val="24"/>
              </w:rPr>
              <w:t>по</w:t>
            </w:r>
            <w:r>
              <w:rPr>
                <w:color w:val="FF0000"/>
                <w:szCs w:val="24"/>
              </w:rPr>
              <w:t xml:space="preserve"> </w:t>
            </w:r>
            <w:r>
              <w:rPr>
                <w:szCs w:val="24"/>
              </w:rPr>
              <w:t>эксплуатации средств АСУТП нефтегазовой отрасли</w:t>
            </w:r>
          </w:p>
        </w:tc>
      </w:tr>
      <w:tr w:rsidR="006B1064">
        <w:trPr>
          <w:trHeight w:val="41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Подготовка отчетности о готовности средств АСУТП нефтегазовой отрасли к работе в осенне-зимний период и период весенне-летних паводков</w:t>
            </w:r>
          </w:p>
        </w:tc>
      </w:tr>
      <w:tr w:rsidR="006B1064">
        <w:trPr>
          <w:trHeight w:val="25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Подготовка отчетности о выполнении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Составление отчетов об использовании МТР в области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Оформление документов на списание МТР в области АСУТП</w:t>
            </w:r>
          </w:p>
        </w:tc>
      </w:tr>
      <w:tr w:rsidR="006B1064">
        <w:trPr>
          <w:trHeight w:val="26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Подготовка отчетности по итогам выполнения мероприятий, направленных на повышение эффективности и надежности работы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Подготовка отчетности по итогам выполнения </w:t>
            </w:r>
            <w:r>
              <w:rPr>
                <w:color w:val="000000" w:themeColor="text1"/>
                <w:szCs w:val="24"/>
              </w:rPr>
              <w:t>мероприятий, направленных на сокращение затрат при эксплуатации средств АСУТП нефтегазовой отрасли</w:t>
            </w:r>
          </w:p>
        </w:tc>
      </w:tr>
      <w:tr w:rsidR="006B1064">
        <w:trPr>
          <w:trHeight w:val="35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Систематизировать и анализировать информацию для формирования отчетности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Формировать исходные данные для отчетов о производственной деятельности подразделения по </w:t>
            </w:r>
            <w:r>
              <w:rPr>
                <w:rFonts w:cs="Times New Roman"/>
                <w:color w:val="000000" w:themeColor="text1"/>
                <w:szCs w:val="24"/>
              </w:rPr>
              <w:t>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первичную отчетность по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Формировать отчетность о готовности средств АСУТП нефтегазовой отрасли к </w:t>
            </w:r>
            <w:r>
              <w:rPr>
                <w:color w:val="000000" w:themeColor="text1"/>
                <w:szCs w:val="24"/>
              </w:rPr>
              <w:lastRenderedPageBreak/>
              <w:t>работе в</w:t>
            </w:r>
            <w:r>
              <w:rPr>
                <w:color w:val="000000" w:themeColor="text1"/>
                <w:szCs w:val="24"/>
              </w:rPr>
              <w:t xml:space="preserve"> осенне-зимний период и период весенне-летних паводков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trike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Формировать отчетность о выполнении предписаний органов контроля и надзора, касающихся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отчеты по использованию МТР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Оформлять первичные учётные/отчётные документы на списание МТР в области АСУТП</w:t>
            </w:r>
          </w:p>
        </w:tc>
      </w:tr>
      <w:tr w:rsidR="006B1064">
        <w:trPr>
          <w:trHeight w:val="40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отчетность по итогам выполнения мероприятий, направленных на  повышение эффективности и надежности работы средств АСУТП нефтегазовой отрасли</w:t>
            </w:r>
          </w:p>
        </w:tc>
      </w:tr>
      <w:tr w:rsidR="006B1064">
        <w:trPr>
          <w:trHeight w:hRule="exact" w:val="28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314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эксплуатации АСУТП в организации нефтегазовой отрасли</w:t>
            </w:r>
          </w:p>
        </w:tc>
      </w:tr>
      <w:tr w:rsidR="006B1064">
        <w:trPr>
          <w:trHeight w:val="68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</w:t>
            </w:r>
            <w:r>
              <w:rPr>
                <w:rFonts w:cs="Times New Roman"/>
                <w:szCs w:val="24"/>
              </w:rPr>
              <w:t xml:space="preserve">ентация в области эксплуатации 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ировки, </w:t>
            </w:r>
            <w:r>
              <w:rPr>
                <w:rFonts w:cs="Times New Roman"/>
                <w:szCs w:val="24"/>
              </w:rPr>
              <w:t xml:space="preserve">хранения, распределения нефти, газа, газового конденсата и продуктов их переработки, в том числе вспомогательных </w:t>
            </w:r>
            <w:r>
              <w:rPr>
                <w:rFonts w:cs="Times New Roman"/>
                <w:color w:val="000000" w:themeColor="text1"/>
                <w:szCs w:val="24"/>
              </w:rPr>
              <w:t>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 в области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списания МТР в области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Стандарты, технические регламенты, руко</w:t>
            </w:r>
            <w:r>
              <w:rPr>
                <w:rFonts w:cs="Times New Roman"/>
                <w:szCs w:val="24"/>
              </w:rPr>
              <w:t xml:space="preserve">водства (инструкции) по формированию отчетности в области эксплуатации средств АСУТП </w:t>
            </w:r>
          </w:p>
        </w:tc>
      </w:tr>
      <w:tr w:rsidR="006B1064">
        <w:trPr>
          <w:trHeight w:val="61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33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>АСУТП организации нефтегазовой отрасли</w:t>
            </w:r>
          </w:p>
        </w:tc>
      </w:tr>
      <w:tr w:rsidR="006B1064">
        <w:trPr>
          <w:trHeight w:val="11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6B1064" w:rsidRDefault="00512DBB">
      <w:pPr>
        <w:pStyle w:val="2"/>
      </w:pPr>
      <w:bookmarkStart w:id="5" w:name="_Toc208302601"/>
      <w:r>
        <w:t>3.2. Обобщенная трудовая функция</w:t>
      </w:r>
      <w:bookmarkEnd w:id="5"/>
    </w:p>
    <w:p w:rsidR="006B1064" w:rsidRDefault="006B1064">
      <w:pPr>
        <w:spacing w:after="0" w:line="240" w:lineRule="auto"/>
        <w:rPr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1"/>
        <w:gridCol w:w="5482"/>
        <w:gridCol w:w="709"/>
        <w:gridCol w:w="567"/>
        <w:gridCol w:w="1627"/>
        <w:gridCol w:w="465"/>
      </w:tblGrid>
      <w:tr w:rsidR="006B1064">
        <w:trPr>
          <w:jc w:val="center"/>
        </w:trPr>
        <w:tc>
          <w:tcPr>
            <w:tcW w:w="1571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технических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В</w:t>
            </w:r>
          </w:p>
        </w:tc>
        <w:tc>
          <w:tcPr>
            <w:tcW w:w="162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6B1064">
        <w:trPr>
          <w:trHeight w:val="907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</w:t>
            </w:r>
            <w:r>
              <w:rPr>
                <w:rFonts w:cs="Times New Roman"/>
                <w:szCs w:val="24"/>
              </w:rPr>
              <w:t>и процессами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контрольно-измерительным приборам и автоматике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ремонту оборудования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Инженер-электроник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Мастер участка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Мастер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Мастер по комплексной автоматизации и телемеханике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Мастер службы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 управления технологическими процессами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Пути достижения квалификации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</w:t>
            </w:r>
            <w:r>
              <w:rPr>
                <w:rFonts w:cs="Times New Roman"/>
                <w:szCs w:val="24"/>
              </w:rPr>
              <w:t>ание и обучение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</w:t>
            </w:r>
            <w:r>
              <w:rPr>
                <w:rFonts w:cs="Times New Roman"/>
                <w:szCs w:val="24"/>
              </w:rPr>
              <w:t>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</w:t>
            </w:r>
            <w:r>
              <w:rPr>
                <w:rFonts w:cs="Times New Roman"/>
                <w:szCs w:val="24"/>
              </w:rPr>
              <w:t>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6B1064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 в области эксплуатации АСУТП при наличии среднего профессионального образования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</w:t>
            </w:r>
            <w:r>
              <w:rPr>
                <w:rFonts w:cs="Times New Roman"/>
                <w:color w:val="000000" w:themeColor="text1"/>
                <w:szCs w:val="24"/>
              </w:rPr>
              <w:t>м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 области промышленной безопасности (при необходимости)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Наличие группы по электробезопасности в соответствии с выполняемой работой (при необходимости)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Наличие специально</w:t>
            </w:r>
            <w:r>
              <w:rPr>
                <w:color w:val="000000" w:themeColor="text1"/>
                <w:szCs w:val="24"/>
              </w:rPr>
              <w:t>го допуска для выполнения работ на высоте 1,8 м и более (при необходимости)</w:t>
            </w:r>
            <w:r>
              <w:rPr>
                <w:rStyle w:val="af"/>
                <w:color w:val="000000" w:themeColor="text1"/>
                <w:szCs w:val="24"/>
              </w:rPr>
              <w:endnoteReference w:id="14"/>
            </w:r>
          </w:p>
        </w:tc>
      </w:tr>
      <w:tr w:rsidR="006B1064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Справочная информация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1199"/>
        <w:gridCol w:w="7336"/>
      </w:tblGrid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2152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Инженеры-электроники</w:t>
            </w:r>
          </w:p>
        </w:tc>
      </w:tr>
      <w:tr w:rsidR="006B1064">
        <w:trPr>
          <w:trHeight w:val="23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контрольно-измерительным приборам и автоматике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Инженер-электроник</w:t>
            </w:r>
          </w:p>
        </w:tc>
      </w:tr>
      <w:tr w:rsidR="006B1064">
        <w:trPr>
          <w:trHeight w:val="2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Мастер участка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201297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Инженер-электроник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201318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201319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201356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контрольно-измерительным приборам и автоматике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201424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ремонту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Компьютерные системы и комплексы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Сетевое и системное администрирование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Информационные системы и программирование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09.02.08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Интеллектуальные интегрированные системы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 управление программным обеспечением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Техническая эксплуатация и сопровождение информационных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информационной безопасности автоматизированных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11.02.06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Техническая эксплуатация транспортного радиоэлектронного оборудования (по видам транспорта)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Радиотехнические информационные системы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Монтаж, техническое обслуживание и ремонт электронных приборов и устройств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электронных устройств и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Электромеханические приборные устройства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15.02.10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Мехатроника и робототехника (по отраслям)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Автоматические системы управления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Системы и средства диспетчерского управления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Перечень ВО</w:t>
            </w:r>
            <w:r>
              <w:rPr>
                <w:rStyle w:val="af"/>
                <w:szCs w:val="24"/>
              </w:rPr>
              <w:endnoteReference w:id="15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01.03.02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hyperlink r:id="rId12" w:tooltip="garantf1://70838228.1000" w:history="1">
              <w:r>
                <w:rPr>
                  <w:rStyle w:val="af3"/>
                  <w:rFonts w:cs="Times New Roman"/>
                  <w:color w:val="000000" w:themeColor="text1"/>
                  <w:u w:val="none"/>
                </w:rPr>
                <w:t>02.03.02</w:t>
              </w:r>
            </w:hyperlink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Информатика и вычислительная те</w:t>
            </w:r>
            <w:r>
              <w:rPr>
                <w:rFonts w:cs="Times New Roman"/>
                <w:color w:val="000000"/>
              </w:rPr>
              <w:t>хника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10.03.01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Специальные радиотехнические системы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12.03.01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Приборостроение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Автоматизация технологических процессов и производств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Мехатроника и робототехника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27.03.04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Управление в технических системах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Специальные организационно-технические системы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  <w:rPr>
          <w:b/>
        </w:rPr>
      </w:pPr>
      <w:r>
        <w:rPr>
          <w:b/>
        </w:rPr>
        <w:t>3.2.1.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4960"/>
        <w:gridCol w:w="709"/>
        <w:gridCol w:w="992"/>
        <w:gridCol w:w="1559"/>
        <w:gridCol w:w="534"/>
      </w:tblGrid>
      <w:tr w:rsidR="006B1064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процесса эксплуатации технических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B/0</w:t>
            </w:r>
            <w:r>
              <w:rPr>
                <w:rFonts w:cs="Times New Roman"/>
                <w:szCs w:val="24"/>
              </w:rPr>
              <w:t>1.6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6B1064">
        <w:trPr>
          <w:trHeight w:val="873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Мониторинг производительности АСУТП (наблюдение за загрузкой процессоров контроллеров и серверов, использованием памяти, пропускной способностью сети, временем отклика)</w:t>
            </w:r>
          </w:p>
        </w:tc>
      </w:tr>
      <w:tr w:rsidR="006B1064">
        <w:trPr>
          <w:trHeight w:val="592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Визуальная проверка оборудования АСУТП на наличие индикации неисправностей и физическ</w:t>
            </w:r>
            <w:r>
              <w:rPr>
                <w:color w:val="000000" w:themeColor="text1"/>
                <w:szCs w:val="24"/>
              </w:rPr>
              <w:t>их повреждений, а также инструментальный контроль температурного состояния оборудования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Контроль текущего состояния технических средств АСУТП (оценка журналов событий, тревог, сообщений об ошибках от контроллеров, серверов, сетевого оборудования и </w:t>
            </w:r>
            <w:r>
              <w:rPr>
                <w:color w:val="000000" w:themeColor="text1"/>
                <w:szCs w:val="24"/>
              </w:rPr>
              <w:t>программного обеспечения, в том числе встроенных средств информационной безопасности), определение отклонений параметров работы технических средств АСУТП, их оценка и поиск способов предотвращения повторения</w:t>
            </w:r>
          </w:p>
        </w:tc>
      </w:tr>
      <w:tr w:rsidR="006B1064">
        <w:trPr>
          <w:trHeight w:val="47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Определение неисправностей в работе технических средств АСУТП при эксплуатации и поиск способов предотвращения их повторения</w:t>
            </w:r>
          </w:p>
        </w:tc>
      </w:tr>
      <w:tr w:rsidR="006B1064">
        <w:trPr>
          <w:trHeight w:val="61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2200FF"/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 xml:space="preserve">Принятие мер по восстановлению параметров работы технических средств АСУТП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Формирование заявок на МТР, включая запасные части, инструменты, принадлежности в части АСУТП на производственно-эксплуатационные нужды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перечней МТР, планируемых к извлечению из ликвидируемых, реконструируемых объектов основных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Сопровождение проведения калибровки и поверки технических средств АСУТП нефтегазовой отрасли</w:t>
            </w:r>
          </w:p>
        </w:tc>
      </w:tr>
      <w:tr w:rsidR="006B1064">
        <w:trPr>
          <w:trHeight w:val="281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Настройка автоматических регуляторов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Настройка и конфигурирование вычислительного оборудования АСУТП в пределах эксплуатационной ответственности с соблюдением установленных требований информационной безопасности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Настройка и конфигурирование технических средств АСУТП для обеспечения их корре</w:t>
            </w:r>
            <w:r>
              <w:rPr>
                <w:color w:val="000000" w:themeColor="text1"/>
                <w:szCs w:val="24"/>
              </w:rPr>
              <w:t>ктного взаимодействия со средствами защиты информации в пределах эксплуатационной ответственности подразделения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Наладка, в рамках эксплуатации, технических средств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Внедрение доработок технических средств АСУТП, в том числе с добавлением новых точек ввода-вывода, в рамках утвержденных программно-аппаратных доработок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Координация деятельности по выполнению предписаний органов контроля и надзора, касающихся эксплуатаци</w:t>
            </w:r>
            <w:r>
              <w:rPr>
                <w:szCs w:val="24"/>
              </w:rPr>
              <w:t>и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отчетности в области эксплуатации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Ведение эксплуатационной и оперативной документации в соответствии с </w:t>
            </w:r>
            <w:r>
              <w:rPr>
                <w:szCs w:val="24"/>
              </w:rPr>
              <w:lastRenderedPageBreak/>
              <w:t>инструкциями по эксплуатации средств АСУ</w:t>
            </w:r>
            <w:r>
              <w:rPr>
                <w:szCs w:val="24"/>
              </w:rPr>
              <w:t>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Координация деятельности по соблюдению требований охраны труда, промышленной, пожарной и экологической безопасности на технологических объектах нефтегазовой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Осуществление деятельности в составе комиссий по проведению заводских, автономных и комплексных предварительных испытаний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Приемка, совместно с другими подразделениями, новых технических средств АСУТП после м</w:t>
            </w:r>
            <w:r>
              <w:rPr>
                <w:color w:val="000000" w:themeColor="text1"/>
                <w:szCs w:val="24"/>
              </w:rPr>
              <w:t>онтажа и ввода в эксплуатацию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предложений в состав технических требований к заданиям на проектирование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исходных данных для проектирования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совместно с заинтересованными подразделениями технической экспертизы документации в области АСУТП в части реконструкции, технического перевооружения, </w:t>
            </w:r>
            <w:r>
              <w:rPr>
                <w:szCs w:val="24"/>
              </w:rPr>
              <w:t>капитального ремонта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информации по выполнению предписаний органов контроля и надзора, касающихся эксплуатации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Осуществление деятельности в составе комиссий по расследованию причин аварий, инцидентов, отказов средств АСУТП на технологических объектах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Осуществление деятельности в составе комиссий по проведению плановых, внеочередных проверок </w:t>
            </w:r>
            <w:r>
              <w:rPr>
                <w:color w:val="000000" w:themeColor="text1"/>
                <w:szCs w:val="24"/>
              </w:rPr>
              <w:t>системы противоаварийной автоматической защиты 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Координация деятельности по выполнению мероприятий, направленных на предупреждение отказов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Учет наличия и состава неснижае</w:t>
            </w:r>
            <w:r>
              <w:rPr>
                <w:szCs w:val="24"/>
              </w:rPr>
              <w:t>мого запаса МТР в области АСУТП нефтегазовой отрасли</w:t>
            </w:r>
          </w:p>
        </w:tc>
      </w:tr>
      <w:tr w:rsidR="006B1064">
        <w:trPr>
          <w:trHeight w:val="59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предложений по формированию текущих и перспективных планов замены или реконструкции технических средств АСУТП нефтегазовой отрасли</w:t>
            </w:r>
          </w:p>
        </w:tc>
      </w:tr>
      <w:tr w:rsidR="006B1064">
        <w:trPr>
          <w:trHeight w:val="84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перечня объектов основных средств с комплектом обосновывающих материалов для проведения процедур ликвидации основных средств АСУТП в нефтегазовой отрасли</w:t>
            </w:r>
          </w:p>
        </w:tc>
      </w:tr>
      <w:tr w:rsidR="006B1064">
        <w:trPr>
          <w:trHeight w:val="56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Ведение переписки со сторонними организациями по вопросам проектирования и эксплуатации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Прохождение тренировок по действиям в аварийных ситуациях, отработка  учебных тревог по восстановлению системы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Разработка инструкций по эксплуатации средств АСУТП и безопасному выполнению работ в области автоматизации технологического процесса, выполняемых в подразделениях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</w:t>
            </w:r>
            <w:r>
              <w:rPr>
                <w:color w:val="000000" w:themeColor="text1"/>
                <w:szCs w:val="24"/>
              </w:rPr>
              <w:t>окументацию 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Настраивать архивы, тренды, события, формировать отчёты о ходе технологического процесса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данные из баз данных АСУТП для анализа состояния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Настраивать и конфигурировать системное, прикладное и встроенное программное обеспечение технических средств АСУТП в части эксплуатационных параметров, влияющих на соблюдение установленных </w:t>
            </w:r>
            <w:r>
              <w:rPr>
                <w:color w:val="000000" w:themeColor="text1"/>
                <w:szCs w:val="24"/>
              </w:rPr>
              <w:lastRenderedPageBreak/>
              <w:t>требований информационной безопасности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Настраивать и конфигуриров</w:t>
            </w:r>
            <w:r>
              <w:rPr>
                <w:color w:val="000000" w:themeColor="text1"/>
                <w:szCs w:val="24"/>
              </w:rPr>
              <w:t>ать технические средства АСУТП для обеспечения их корректного взаимодействия со средствами защиты информации в пределах эксплуатационной ответственности подразделения по эксплуатации АСУТП</w:t>
            </w:r>
          </w:p>
        </w:tc>
      </w:tr>
      <w:tr w:rsidR="006B1064">
        <w:trPr>
          <w:trHeight w:val="271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Проверять входные и выходные цепи полевого оборудования, работосп</w:t>
            </w:r>
            <w:r>
              <w:rPr>
                <w:szCs w:val="24"/>
              </w:rPr>
              <w:t>особность локальной сети, формировать аварийные сообщения при нарушениях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методы и средства анализа больших массивов данных для выявления тенденций, прогнозирования, оценки производственных мощностей, производственных связей и других параметров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отклонения в работе программного обеспечения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trike/>
                <w:color w:val="000000" w:themeColor="text1"/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Определя</w:t>
            </w:r>
            <w:r>
              <w:rPr>
                <w:szCs w:val="24"/>
                <w:highlight w:val="white"/>
              </w:rPr>
              <w:t>ть пригодность оборудования к дальнейшей эксплуатации на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влияние неисправностей в работе технических средств АСУТП на параметры технологического процесса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Оценивать состояние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причины изменений и отклонений от нормативных (допустимых) величин параметров работы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дефекты, определять причины неисправности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необходимость корректировки параметров работ</w:t>
            </w:r>
            <w:r>
              <w:rPr>
                <w:szCs w:val="24"/>
              </w:rPr>
              <w:t>ы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Проводить многоуровневую диагностику контроллеров и серверов с использованием специализированного оборудования: осциллографов, логических анализаторов, инструментов для проверки состояния аппаратной части, инструменты диагностики операционной системы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Про</w:t>
            </w:r>
            <w:r>
              <w:rPr>
                <w:color w:val="000000" w:themeColor="text1"/>
                <w:szCs w:val="24"/>
              </w:rPr>
              <w:t>изводить замену неисправных комплектующих: жёстких дисков, модулей оперативной памяти, блоков питания, элементов силовой электроники и других компонентов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Оценивать потребность в МТР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необходимость калибровки и поверки те</w:t>
            </w:r>
            <w:r>
              <w:rPr>
                <w:szCs w:val="24"/>
              </w:rPr>
              <w:t>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Проводить идентификацию объекта управления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Формулировать цели и критерии качества регулирования, а также учитывать ограничения на величины и скорости изменения переменных в системе.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Настраивать параметры реализованных в АСУТП функций управления, в том числе коэффициенты автоматических регуляторов технологических параметров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контрольно-измерительные приборы, диагностическое оборудование и инструменты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Производить наладку</w:t>
            </w:r>
            <w:r>
              <w:rPr>
                <w:szCs w:val="24"/>
              </w:rPr>
              <w:t xml:space="preserve"> технических средств АСУТП в рамках их эксплуатации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Производить монтаж, сборку, настройку и регулировку компонентов систем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Подбирать подходящие конфигурации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Контролировать выполнение предписаний органов контроля и надзора, касающихся эксплуатации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статистические данные и статистические показатели работы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отчетную документацию в об</w:t>
            </w:r>
            <w:r>
              <w:rPr>
                <w:szCs w:val="24"/>
              </w:rPr>
              <w:t>ласти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Оформлять техническую, эксплуатационную и оперативную документацию в рамках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Проводить испытания технических средств АСУТП </w:t>
            </w:r>
            <w:r>
              <w:rPr>
                <w:color w:val="000000" w:themeColor="text1"/>
                <w:szCs w:val="24"/>
              </w:rPr>
              <w:t xml:space="preserve">(заводские, автономные и </w:t>
            </w:r>
            <w:r>
              <w:rPr>
                <w:color w:val="000000" w:themeColor="text1"/>
                <w:szCs w:val="24"/>
              </w:rPr>
              <w:lastRenderedPageBreak/>
              <w:t>комплексные)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технические условия к заданиям на проектирование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Систематизировать и анализировать информацию, предоставляемую для проектирования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Проводить техническую экспертизу доку</w:t>
            </w:r>
            <w:r>
              <w:rPr>
                <w:szCs w:val="24"/>
              </w:rPr>
              <w:t>ментации в области АСУТП в составе проектов реконструкции, технического перевооружения, капитального ремонта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заключения в области АСУТП по реконструкции, техническому перевооружению технологически</w:t>
            </w:r>
            <w:r>
              <w:rPr>
                <w:szCs w:val="24"/>
              </w:rPr>
              <w:t>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информацию о выполнении предписаний органов контроля и надзора, касающихся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причины отказов технических средств АСУТП и нарушений технологического процесса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причины отказов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статистику отказов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Вести учет наличия и состава неснижаемого запаса МТР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Оценивать риски и ограничения при замене и рекон</w:t>
            </w:r>
            <w:r>
              <w:rPr>
                <w:szCs w:val="24"/>
              </w:rPr>
              <w:t>струкции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пригодность технических средств АСУТП к дальнейшей эксплуатации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Вести переписку со сторонними организациями по вопросам проектирования и эксплуатации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автоматизированные системы учета, регистрации, контроля и информационно-справочные системы работы с документами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Обеспечивать и контролировать соблюдение правил промышленной, пожарной, экологической безопасности и охраны труда в о</w:t>
            </w:r>
            <w:r>
              <w:rPr>
                <w:color w:val="000000" w:themeColor="text1"/>
                <w:szCs w:val="24"/>
              </w:rPr>
              <w:t>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Координировать деятельность работников подразделения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специализированным программным обеспечением</w:t>
            </w:r>
            <w:r>
              <w:rPr>
                <w:rFonts w:cs="Times New Roman"/>
                <w:color w:val="FF0000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56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Разрабатывать мероприятия по предупреждению отказов </w:t>
            </w:r>
            <w:r>
              <w:rPr>
                <w:rFonts w:cs="Times New Roman"/>
                <w:color w:val="000000" w:themeColor="text1"/>
              </w:rPr>
              <w:t>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338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</w:t>
            </w:r>
            <w:r>
              <w:rPr>
                <w:rFonts w:cs="Times New Roman"/>
                <w:szCs w:val="24"/>
              </w:rPr>
              <w:t xml:space="preserve">вовые акты Российской Федерации, локальные нормативные акты, распорядительные документы и </w:t>
            </w:r>
            <w:r>
              <w:rPr>
                <w:rFonts w:cs="Times New Roman"/>
                <w:color w:val="000000" w:themeColor="text1"/>
                <w:szCs w:val="24"/>
              </w:rPr>
              <w:t>т</w:t>
            </w:r>
            <w:r>
              <w:rPr>
                <w:rFonts w:cs="Times New Roman"/>
                <w:szCs w:val="24"/>
              </w:rPr>
              <w:t xml:space="preserve">ехническая документация в области </w:t>
            </w:r>
            <w:r>
              <w:rPr>
                <w:rFonts w:cs="Times New Roman"/>
                <w:szCs w:val="24"/>
              </w:rPr>
              <w:lastRenderedPageBreak/>
              <w:t>эксплуатации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>ировки</w:t>
            </w:r>
            <w:r>
              <w:rPr>
                <w:rFonts w:cs="Times New Roman"/>
                <w:szCs w:val="24"/>
              </w:rPr>
              <w:t xml:space="preserve">, хранения, распределения нефти, газа, газового </w:t>
            </w:r>
            <w:r>
              <w:rPr>
                <w:rFonts w:cs="Times New Roman"/>
                <w:szCs w:val="24"/>
              </w:rPr>
              <w:t xml:space="preserve">конденсата и продуктов их переработки, в том числе вспомогательных процессов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Технологические схемы обслуживаемых объектов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>ировки</w:t>
            </w:r>
            <w:r>
              <w:rPr>
                <w:rFonts w:cs="Times New Roman"/>
                <w:szCs w:val="24"/>
              </w:rPr>
              <w:t>, хранения, распределения нефти, газа, газового конденсата и продуктов их переработки</w:t>
            </w:r>
          </w:p>
        </w:tc>
      </w:tr>
      <w:tr w:rsidR="006B1064">
        <w:trPr>
          <w:trHeight w:val="35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Принципы построения сетей передачи данных и основы кибербезопасности промышленных систем</w:t>
            </w:r>
          </w:p>
        </w:tc>
      </w:tr>
      <w:tr w:rsidR="006B1064">
        <w:trPr>
          <w:trHeight w:val="35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и предельные параметры работы технических средств АСУТП</w:t>
            </w:r>
          </w:p>
        </w:tc>
      </w:tr>
      <w:tr w:rsidR="006B1064">
        <w:trPr>
          <w:trHeight w:val="38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 и общие принципы применения средств защиты информации при эксплуатации технических с</w:t>
            </w:r>
            <w:r>
              <w:rPr>
                <w:rFonts w:cs="Times New Roman"/>
                <w:color w:val="000000" w:themeColor="text1"/>
                <w:szCs w:val="24"/>
              </w:rPr>
              <w:t>редств АСУТП</w:t>
            </w:r>
          </w:p>
        </w:tc>
      </w:tr>
      <w:tr w:rsidR="006B1064">
        <w:trPr>
          <w:trHeight w:val="38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Основные принципы взаимодействия технических средств АСУТП со средствами защиты информации</w:t>
            </w:r>
          </w:p>
        </w:tc>
      </w:tr>
      <w:tr w:rsidR="006B1064">
        <w:trPr>
          <w:trHeight w:val="29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Номенклатура и нормы расхода МТР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технико-эксплуатационные характеристики, конструктивные особенности, режимы работы технических средств АСУТП </w:t>
            </w:r>
          </w:p>
        </w:tc>
      </w:tr>
      <w:tr w:rsidR="006B1064">
        <w:trPr>
          <w:trHeight w:val="278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системотехники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микропроцессорной техники, телемеханики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Структурная схема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Схема электропитания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теории автоматического управления, методы идентификации объектов управления и настройки автоматических регуляторов</w:t>
            </w:r>
          </w:p>
        </w:tc>
      </w:tr>
      <w:tr w:rsidR="006B1064">
        <w:trPr>
          <w:trHeight w:val="48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на основании которых формируется отчетности в области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технических средств АСУТП </w:t>
            </w:r>
          </w:p>
        </w:tc>
      </w:tr>
      <w:tr w:rsidR="006B1064">
        <w:trPr>
          <w:trHeight w:val="355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дефектов технических средств АСУТП и способы их устранения </w:t>
            </w:r>
          </w:p>
        </w:tc>
      </w:tr>
      <w:tr w:rsidR="006B1064">
        <w:trPr>
          <w:trHeight w:val="40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принципы работы контрольно-измерительных приборов, диагностического оборудования и инструментов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>
              <w:rPr>
                <w:rFonts w:cs="Times New Roman"/>
                <w:szCs w:val="24"/>
              </w:rPr>
              <w:t xml:space="preserve">ормативные правовые акты Российской Федерации, локальные нормативные акты, распорядительные документы и </w:t>
            </w:r>
            <w:r>
              <w:rPr>
                <w:rFonts w:cs="Times New Roman"/>
                <w:color w:val="000000" w:themeColor="text1"/>
                <w:szCs w:val="24"/>
              </w:rPr>
              <w:t>т</w:t>
            </w:r>
            <w:r>
              <w:rPr>
                <w:rFonts w:cs="Times New Roman"/>
                <w:szCs w:val="24"/>
              </w:rPr>
              <w:t xml:space="preserve">ехническая документация в области проектирования, технического перевооружения технологических объектов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 и локальные нормативные акты по информационной безопасности и критической информационной инфраструктуре при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ведения эксплуатационной и технической документации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расследования аварий, инцидентов, отказов на технологических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проведения заводских, автономных и комплексных предварительных испытаний технических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 охр</w:t>
            </w:r>
            <w:r>
              <w:rPr>
                <w:rFonts w:cs="Times New Roman"/>
                <w:szCs w:val="24"/>
              </w:rPr>
              <w:t>ане труда, промышленной и пожарной безопасности при эксплуатации АСУТП, в том числе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и инструкции при выполнении работ повышенной опасности на производственных объектах нефтегазовой отрасли </w:t>
            </w:r>
          </w:p>
        </w:tc>
      </w:tr>
      <w:tr w:rsidR="006B1064">
        <w:trPr>
          <w:trHeight w:val="33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Специализированные программные продукты в области АСУТП организации </w:t>
            </w:r>
            <w:r>
              <w:rPr>
                <w:rFonts w:cs="Times New Roman"/>
                <w:szCs w:val="24"/>
              </w:rPr>
              <w:lastRenderedPageBreak/>
              <w:t>нефтегазовой отрасли</w:t>
            </w:r>
          </w:p>
        </w:tc>
      </w:tr>
      <w:tr w:rsidR="006B1064">
        <w:trPr>
          <w:trHeight w:val="338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  <w:szCs w:val="24"/>
              </w:rPr>
              <w:t>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3.2.2.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выполнения работ по ТОиР, ДО технических средств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В/02.6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6B1064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графиков ТОиР, ДО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проектов планов проведения ТОиР, ДО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регламентов, технологических карт технического обслуживания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работ по выводу и вводу в раб</w:t>
            </w:r>
            <w:r>
              <w:rPr>
                <w:rFonts w:cs="Times New Roman"/>
                <w:szCs w:val="24"/>
              </w:rPr>
              <w:t>оту технических средств АСУТП нефтегазовой отрасли при проведении ТОиР, ДО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МТР для проведения ТОиР, ДО технических средств АСУТП нефтегазовой отрасли</w:t>
            </w:r>
          </w:p>
        </w:tc>
      </w:tr>
      <w:tr w:rsidR="006B1064">
        <w:trPr>
          <w:trHeight w:val="54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поступления и использования МТР в рамках ТОиР, ДО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входному контролю комплектности технических средств АСУТП нефтегазовой отрасли, качества МТР в области АСУТП нефтегазово</w:t>
            </w:r>
            <w:r>
              <w:rPr>
                <w:rFonts w:cs="Times New Roman"/>
                <w:szCs w:val="24"/>
              </w:rPr>
              <w:t>й отрасли</w:t>
            </w:r>
          </w:p>
        </w:tc>
      </w:tr>
      <w:tr w:rsidR="006B1064">
        <w:trPr>
          <w:trHeight w:val="57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Замена технических средств АСУТП нефтегазовой отрасли согласно утвержденным графикам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ТОиР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результатов проведенных ТОиР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Оперативное реагирование на отказы оборудования, восстановление работоспособности АСУТП в нефтегазовой отрасли (замена модулей ввода-вывода, блоков питания, сетевых коммутаторов, жестких дисков)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документации (дефектные ведомости, заключения, акты, ведомости объемов работ) для проведения всех видов ремонта (внепланового, планового, капитального, текущего)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совместно с заинтересован</w:t>
            </w:r>
            <w:r>
              <w:rPr>
                <w:rFonts w:cs="Times New Roman"/>
                <w:szCs w:val="24"/>
              </w:rPr>
              <w:t>ными подразделениями проектной и рабочей документации для выполнения ТОиР, ДО технических средств АСУТП на соответствие нормативно-технической документации и техническим характеристикам объекта нефтегазовой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раб</w:t>
            </w:r>
            <w:r>
              <w:rPr>
                <w:rFonts w:cs="Times New Roman"/>
                <w:szCs w:val="24"/>
              </w:rPr>
              <w:t>от по ТОиР, ДО технических средств АСУТП нефтегазовой отрасли, выполняемых сторонними организациями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Оценка качества и подготовка материалов для приемки выполненных сторонними организациями работ по ТОиР, ДО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Рассмотрение оперативных вопросов по ТОиР, ДО технических средств АСУТП нефтегазовой отрасли с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работниками </w:t>
            </w:r>
            <w:r>
              <w:rPr>
                <w:rFonts w:cs="Times New Roman"/>
                <w:szCs w:val="24"/>
              </w:rPr>
              <w:t>сторонних организаций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актов на прием из ремонта и сдачу в ремонт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и приемка исполнительной документации по ТОиР, ДО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Оформление документов и сопровождение допуска работников сторонних организаций к выполнению работ по ТОиР, ДО технических средств АСУТП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Выдача производственных заданий ремонтному персоналу подразделения по эксплуатации технических средств АСУТП и контроль их выполнения в соответствии с планами ТОиР, ДО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Реализация организационно-технических мероприятий по подготовке средств АСУТП нефтегаз</w:t>
            </w:r>
            <w:r>
              <w:rPr>
                <w:rFonts w:cs="Times New Roman"/>
                <w:szCs w:val="24"/>
              </w:rPr>
              <w:t>овой отрасли к эксплуатации в осенне-зимний период и период весенне-летних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требований охраны труда, промышленной, пожарной и экологической безопасности при проведении работ по ТОиР, ДО технических средств АСУТП нефтегазовой о</w:t>
            </w:r>
            <w:r>
              <w:rPr>
                <w:rFonts w:cs="Times New Roman"/>
                <w:szCs w:val="24"/>
              </w:rPr>
              <w:t>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сопровождению ТОиР, ДО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 графики и планы проведения ТОиР, ДО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регламенты, технологические карты технического обслуживания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потребность в МТР для проведения ТОиР, ДО технич</w:t>
            </w:r>
            <w:r>
              <w:rPr>
                <w:rFonts w:cs="Times New Roman"/>
                <w:szCs w:val="24"/>
              </w:rPr>
              <w:t>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комплектность технических средств АСУТП и качество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Производить монтаж, сборку, настройку и регулировку технических средств АСУТП при выполнении ТОиР, ДО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специализированное программное обеспечение для планирования, учета и документального сопровождения работ по ТОиР, ДО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состав и объем работ при проведении ТОиР, ДО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Проводить чистку, смазку элементов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Проводить внешний осмотр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механические повреждения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корректность работы измерительных приборов и исполнительных механизм</w:t>
            </w:r>
            <w:r>
              <w:rPr>
                <w:rFonts w:cs="Times New Roman"/>
                <w:szCs w:val="24"/>
              </w:rPr>
              <w:t>ов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результаты ДО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и устранять неисправности в работе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работоспособность энергоснабжения, освещения, устройств обогрева и вентиляции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работоспособность локальной сети с формированием аварийного сообщения на верхний уровень управления при нарушении связи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контрольно-измерительными приборами, диагностическим оборудованием и инструментами, применяемыми при ТОиР, Д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параметры работы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проектную и рабочую документацию на соответствие нормативно-технической документации и техническим характеристикам объекта нефтегазовой отрасли в области АС</w:t>
            </w:r>
            <w:r>
              <w:rPr>
                <w:rFonts w:cs="Times New Roman"/>
                <w:szCs w:val="24"/>
              </w:rPr>
              <w:t>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последовательность и состав операций при проведении сторонними организациями ТОиР, ДО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проверку работоспособности технических средств АСУТП согласно технической документации изготовителя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Предотвращать влияние выполняемых видов работ на остальные части систем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производства работ по ТОиР, ДО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акты на прием из ремонта и сдачу в ремонт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документацию по сопровождению ТОиР, ДО технических средств АСУТП, разрешения и допуски для производства работ на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подготовку технических средств АСУТП к работе в осенне-зимний период и период весенне-</w:t>
            </w:r>
            <w:r>
              <w:rPr>
                <w:rFonts w:cs="Times New Roman"/>
                <w:color w:val="000000"/>
                <w:szCs w:val="24"/>
              </w:rPr>
              <w:t>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Идентифицировать опасности и оценивать риски при выполнении работ по ТОиР, ДО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Формировать основные документы по ТОиР, ДО технических средств АСУТП (дефектные ведомости на ремонт, акты, ведомости объемов работ)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Использовать компьютерные программы для работы с графической информацией при оформлении технической документации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Обеспечивать соблюдение промышленной, пожарной, экологической безопасности и охраны труда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Пользоваться специализированным программным обеспечением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средства индивидуальной и коллективной защиты при эксплуатации АСУТП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новые инструменты цифровизации </w:t>
            </w:r>
            <w:r>
              <w:rPr>
                <w:color w:val="000000" w:themeColor="text1"/>
              </w:rPr>
              <w:t>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технических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Назначение, устройство и принцип работы оборудования производственных объе</w:t>
            </w:r>
            <w:r>
              <w:rPr>
                <w:rFonts w:cs="Times New Roman"/>
                <w:color w:val="000000" w:themeColor="text1"/>
                <w:szCs w:val="24"/>
              </w:rPr>
              <w:t>ктов, эксплуатируемых в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</w:t>
            </w:r>
            <w:r>
              <w:rPr>
                <w:rFonts w:cs="Times New Roman"/>
                <w:color w:val="000000" w:themeColor="text1"/>
                <w:szCs w:val="24"/>
              </w:rPr>
              <w:t>в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анализа и обработки данных мониторинга состояния оборудования АСУТП для выявления тенденций износа и планирования профилактического обслуживания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Номенклатура и нормы расхода МТР в области АСУТП</w:t>
            </w:r>
          </w:p>
        </w:tc>
      </w:tr>
      <w:tr w:rsidR="006B1064">
        <w:trPr>
          <w:trHeight w:val="30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Виды, технико-эксплуатационные характеристики, конс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труктивные особенности, режимы работы технических средств АСУТП </w:t>
            </w:r>
          </w:p>
        </w:tc>
      </w:tr>
      <w:tr w:rsidR="006B1064">
        <w:trPr>
          <w:trHeight w:val="30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Структурная схема технических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Схема электропитания технических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и предельные параметры работы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 дефектов технических средств АСУТП и способы их устранения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принципы работы контрольно-измерительных приборов, диагностического оборудования и инструментов, применяемых при ТОиР, ДО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ведения эксплуатационной и технической документации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составления дефектных ведомостей на ремонт технических средств АСУТП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Состав, содержание и порядок составления документации по сопровождению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и средства технического контроля проведения ТОиР, ДО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Сезонные особенности эксплуатации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подготовки технических средств АСУТП к работе в осенне-зимний период и период весенне-летних паводков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hRule="exact" w:val="34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58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информационной безопасности при работе со </w:t>
            </w:r>
            <w:r>
              <w:rPr>
                <w:rFonts w:cs="Times New Roman"/>
                <w:szCs w:val="24"/>
              </w:rPr>
              <w:t>служебной информацией</w:t>
            </w:r>
          </w:p>
        </w:tc>
      </w:tr>
      <w:tr w:rsidR="006B1064">
        <w:trPr>
          <w:trHeight w:val="51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</w:t>
            </w:r>
            <w:r>
              <w:rPr>
                <w:rFonts w:cs="Times New Roman"/>
                <w:color w:val="000000" w:themeColor="text1"/>
              </w:rPr>
              <w:t>й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  <w:rPr>
          <w:b/>
        </w:rPr>
      </w:pPr>
      <w:r>
        <w:rPr>
          <w:b/>
        </w:rPr>
        <w:t>3.2.3.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06"/>
        <w:gridCol w:w="953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повышению эффективности и надежности эксплуатации технических средств АСУТП нефтегазовой отрасли</w:t>
            </w:r>
          </w:p>
        </w:tc>
        <w:tc>
          <w:tcPr>
            <w:tcW w:w="60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В/03.6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 эффективности и надежности эксплуатации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</w:t>
            </w:r>
            <w:r>
              <w:rPr>
                <w:rFonts w:cs="Times New Roman"/>
                <w:color w:val="000000" w:themeColor="text1"/>
                <w:szCs w:val="24"/>
              </w:rPr>
              <w:t>ормирование предложений по модернизации оборудования и программного обеспечения с плановым обновлением устаревших компонентов (контроллеров, панелей, серверов), а также по переходу на новые версии программного обеспечения с определением порядка проверки ра</w:t>
            </w:r>
            <w:r>
              <w:rPr>
                <w:rFonts w:cs="Times New Roman"/>
                <w:color w:val="000000" w:themeColor="text1"/>
                <w:szCs w:val="24"/>
              </w:rPr>
              <w:t>ботоспособности после перехода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предложений по повышению эффективности и надежности работы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предложений по интеграции технических средств АСУТП с другими системами в части аппаратной совместимости, кана</w:t>
            </w:r>
            <w:r>
              <w:rPr>
                <w:rFonts w:cs="Times New Roman"/>
                <w:color w:val="000000" w:themeColor="text1"/>
                <w:szCs w:val="24"/>
              </w:rPr>
              <w:t>лов связи и обмена данными</w:t>
            </w:r>
          </w:p>
        </w:tc>
      </w:tr>
      <w:tr w:rsidR="006B1064">
        <w:trPr>
          <w:trHeight w:val="54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предложений в программу мероприятий, направленных на предупреждение отказов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мероприятий по повышению эффективности и надежности работы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тестирования новых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внедрению энергосберегающих и цифровых технологий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рационализаторских предложений и изобретений, по вопросам совершенствования конструкции технических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</w:t>
            </w:r>
            <w:r>
              <w:rPr>
                <w:rFonts w:cs="Times New Roman"/>
                <w:szCs w:val="24"/>
              </w:rPr>
              <w:t>ь и оценивать текущие показатели эксплуатации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факторы, ограничивающие работу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технические решения по повышению эффективности и надежности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по повышению эффективности и надежности работы технических средств АСУТП</w:t>
            </w:r>
          </w:p>
        </w:tc>
      </w:tr>
      <w:tr w:rsidR="006B1064">
        <w:trPr>
          <w:trHeight w:val="3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риски от внедрения новой техники, технологий, рационализаторских предложений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Анализировать, обобщать и определять возможность применения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отечест</w:t>
            </w:r>
            <w:r>
              <w:rPr>
                <w:rFonts w:cs="Times New Roman"/>
                <w:color w:val="000000" w:themeColor="text1"/>
                <w:szCs w:val="24"/>
              </w:rPr>
              <w:t>венного опыта в области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интеграции с другими системами в части аппаратной совместимости, каналов связи и обмена данными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предупреждению отказов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причины отказов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Тестировать новые технические средства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новых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отечествен</w:t>
            </w:r>
            <w:r>
              <w:rPr>
                <w:rFonts w:cs="Times New Roman"/>
                <w:color w:val="000000" w:themeColor="text1"/>
                <w:szCs w:val="24"/>
              </w:rPr>
              <w:t>ный и зарубежный опыт в области энергосбережения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рационализаторские предложения и изобретения, по вопросам совершенствования конструкции технических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специализированным программным обеспечением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color w:val="000000" w:themeColor="text1"/>
              </w:rPr>
              <w:t>тодик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</w:t>
            </w:r>
            <w:r>
              <w:rPr>
                <w:rFonts w:cs="Times New Roman"/>
                <w:szCs w:val="24"/>
              </w:rPr>
              <w:t>ивные правовые акты Российской Федерации, локальные нормативные акты, распорядительные документы и техническая документация в области эксплуатации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</w:t>
            </w:r>
            <w:r>
              <w:rPr>
                <w:rFonts w:cs="Times New Roman"/>
                <w:szCs w:val="24"/>
              </w:rPr>
              <w:t>ксплуатируемых в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>ировки,</w:t>
            </w:r>
            <w:r>
              <w:rPr>
                <w:rFonts w:cs="Times New Roman"/>
                <w:szCs w:val="24"/>
              </w:rPr>
              <w:t xml:space="preserve">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  <w:r>
              <w:rPr>
                <w:rFonts w:cs="Times New Roman"/>
                <w:szCs w:val="24"/>
              </w:rPr>
              <w:t>, в том числе вспомогательных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транспортировки,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системотехники</w:t>
            </w:r>
          </w:p>
        </w:tc>
      </w:tr>
      <w:tr w:rsidR="006B1064">
        <w:trPr>
          <w:trHeight w:val="30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Отраслевые документы, регламентирующие внедрение новой техники,</w:t>
            </w:r>
            <w:r>
              <w:rPr>
                <w:rFonts w:cs="Times New Roman"/>
                <w:szCs w:val="24"/>
              </w:rPr>
              <w:t xml:space="preserve"> технологий, НИОКР</w:t>
            </w:r>
          </w:p>
        </w:tc>
      </w:tr>
      <w:tr w:rsidR="006B1064">
        <w:trPr>
          <w:trHeight w:val="11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принципы работы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повышения надежности и эффективности эксплуатации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Отечественный и зарубежный опыт, но</w:t>
            </w:r>
            <w:r>
              <w:rPr>
                <w:rFonts w:cs="Times New Roman"/>
                <w:color w:val="000000" w:themeColor="text1"/>
                <w:szCs w:val="24"/>
              </w:rPr>
              <w:t>вые технологии, методы и приемы труда в области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тестирования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определения эффективности внедрения новой техники, технологий и рационализаторских предложений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Отраслевые ст</w:t>
            </w:r>
            <w:r>
              <w:rPr>
                <w:rFonts w:cs="Times New Roman"/>
                <w:color w:val="000000" w:themeColor="text1"/>
                <w:szCs w:val="24"/>
              </w:rPr>
              <w:t>андарты в области рационализаторской деятельности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Новые энергосберегающие технологии при эксплуатации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Локальные нормативные акты и распорядительные документы в области ресурсосбережения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hRule="exact" w:val="3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54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>ументов анализа данных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2"/>
      </w:pPr>
      <w:bookmarkStart w:id="6" w:name="_Toc208302602"/>
      <w:r>
        <w:t>3.3. Обобщенная трудовая функция</w:t>
      </w:r>
      <w:bookmarkEnd w:id="6"/>
      <w:r>
        <w:t xml:space="preserve"> </w:t>
      </w:r>
    </w:p>
    <w:p w:rsidR="006B1064" w:rsidRDefault="006B1064">
      <w:pPr>
        <w:pStyle w:val="Norm"/>
      </w:pPr>
      <w:bookmarkStart w:id="7" w:name="_Hlk207707920"/>
      <w:bookmarkEnd w:id="7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669"/>
        <w:gridCol w:w="567"/>
        <w:gridCol w:w="567"/>
        <w:gridCol w:w="1559"/>
        <w:gridCol w:w="392"/>
      </w:tblGrid>
      <w:tr w:rsidR="006B1064">
        <w:trPr>
          <w:trHeight w:val="658"/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программного обеспечения средств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С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61"/>
        <w:gridCol w:w="8460"/>
      </w:tblGrid>
      <w:tr w:rsidR="006B1064">
        <w:trPr>
          <w:trHeight w:val="359"/>
          <w:jc w:val="center"/>
        </w:trPr>
        <w:tc>
          <w:tcPr>
            <w:tcW w:w="1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Инженер-программист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Программист программного обеспечения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 управления технологическими процессами</w:t>
            </w:r>
          </w:p>
        </w:tc>
      </w:tr>
    </w:tbl>
    <w:p w:rsidR="006B1064" w:rsidRDefault="006B1064">
      <w:pPr>
        <w:pStyle w:val="Norm"/>
      </w:pPr>
    </w:p>
    <w:p w:rsidR="00D848E0" w:rsidRDefault="00D848E0">
      <w:pPr>
        <w:spacing w:after="0" w:line="240" w:lineRule="auto"/>
        <w:rPr>
          <w:rFonts w:cs="Times New Roman"/>
          <w:szCs w:val="24"/>
        </w:rPr>
      </w:pPr>
      <w:r>
        <w:br w:type="page"/>
      </w:r>
    </w:p>
    <w:p w:rsidR="006B1064" w:rsidRDefault="00512DBB">
      <w:pPr>
        <w:pStyle w:val="Norm"/>
      </w:pPr>
      <w:r>
        <w:lastRenderedPageBreak/>
        <w:t>Пути достижения квалификации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</w:t>
            </w:r>
            <w:r>
              <w:rPr>
                <w:rFonts w:cs="Times New Roman"/>
                <w:szCs w:val="24"/>
              </w:rPr>
              <w:t>вания</w:t>
            </w:r>
          </w:p>
        </w:tc>
      </w:tr>
      <w:tr w:rsidR="006B1064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trHeight w:val="2742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 области промышленной безопасности (при необходимости)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</w:t>
            </w:r>
            <w:r>
              <w:rPr>
                <w:rFonts w:cs="Times New Roman"/>
                <w:color w:val="000000" w:themeColor="text1"/>
                <w:szCs w:val="24"/>
              </w:rPr>
              <w:t>ения мерам пожарной безопасности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Наличие группы по электробезопасности в соответствии с выполняемой работой (при необходимости)</w:t>
            </w:r>
          </w:p>
        </w:tc>
      </w:tr>
      <w:tr w:rsidR="006B1064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Справочная информация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1417"/>
        <w:gridCol w:w="7054"/>
      </w:tblGrid>
      <w:tr w:rsidR="006B1064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2512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Разработчики программного обеспечения</w:t>
            </w:r>
          </w:p>
        </w:tc>
      </w:tr>
      <w:tr w:rsidR="006B1064">
        <w:trPr>
          <w:trHeight w:val="2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6B1064">
        <w:trPr>
          <w:trHeight w:val="2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Инженер-программист (программист)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201541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Инженер-программист</w:t>
            </w:r>
          </w:p>
        </w:tc>
      </w:tr>
      <w:tr w:rsidR="006B1064">
        <w:trPr>
          <w:trHeight w:val="11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203191 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Программист программного обеспечения</w:t>
            </w:r>
          </w:p>
        </w:tc>
      </w:tr>
      <w:tr w:rsidR="006B1064">
        <w:trPr>
          <w:trHeight w:val="281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01.03.02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Фундаментальная информатика и информационные технологии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Математическое обеспечение и администрирование информационных систем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Информатика и вычислительная 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Программная инженерия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10.03.01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11.03.01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11.03.02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Инфокоммуникационные технологии и системы связи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12.03.01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15.03.06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27.03.03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27.03.04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Специальные организационно-технические системы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  <w:rPr>
          <w:b/>
        </w:rPr>
      </w:pPr>
      <w:r>
        <w:rPr>
          <w:b/>
        </w:rPr>
        <w:t>3.3.1.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Обеспечение разработки и внедрения программного обеспечения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C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</w:t>
            </w:r>
            <w:r>
              <w:rPr>
                <w:rFonts w:cs="Times New Roman"/>
                <w:color w:val="000000" w:themeColor="text1"/>
                <w:szCs w:val="24"/>
              </w:rPr>
              <w:t>одготовка сведений для разработки технических требований к проектным решениям и технического задания на создание или расширение АСУТП нефтегазовой отрасли, включая определение состава, объема и структуры обрабатываемой информации, схем ввода, обработки, хр</w:t>
            </w:r>
            <w:r>
              <w:rPr>
                <w:rFonts w:cs="Times New Roman"/>
                <w:color w:val="000000" w:themeColor="text1"/>
                <w:szCs w:val="24"/>
              </w:rPr>
              <w:t>анения, вывода и методов ее контроля</w:t>
            </w:r>
          </w:p>
        </w:tc>
      </w:tr>
      <w:tr w:rsidR="006B1064">
        <w:trPr>
          <w:trHeight w:val="52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Определение возможности использования специализированного программного обеспечения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предложений к проектной (рабочей) документации на вновь вводимые, модернизируемые, реконструируемые, расширяемые</w:t>
            </w:r>
            <w:r>
              <w:rPr>
                <w:rFonts w:cs="Times New Roman"/>
                <w:szCs w:val="24"/>
              </w:rPr>
              <w:t xml:space="preserve"> АСУТП, разрабатываемой подрядной организацией</w:t>
            </w:r>
          </w:p>
        </w:tc>
      </w:tr>
      <w:tr w:rsidR="006B1064">
        <w:trPr>
          <w:trHeight w:val="665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предложений по закупке лицензий на программное обеспечение и  разработке специализированного программного обеспечения АСУТП</w:t>
            </w:r>
          </w:p>
        </w:tc>
      </w:tr>
      <w:tr w:rsidR="006B1064">
        <w:trPr>
          <w:trHeight w:val="27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Выбор языка программирования для описания алгоритмов и структур данных</w:t>
            </w:r>
          </w:p>
        </w:tc>
      </w:tr>
      <w:tr w:rsidR="006B1064">
        <w:trPr>
          <w:trHeight w:val="54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Модификация эксплуатируемых (ранее внедренных) программных средств  для обеспечения интеграции нижестоящих и вышестоящих систем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Оценка качества и приемка программных средств АСУТП, разработанных сторонними организациями, документации, лицензий, исходных кодов, данных и документации разработанных и покупных программных средств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Оформление актов ввода в эксплуатацию программных сре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дств АСУТП на объектах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инструкций по работе с программами, оформление необходимой технической документации в области внедрения программного обеспечения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Сопровождение пусконаладочных работ, приемо-сдаточных испытан</w:t>
            </w:r>
            <w:r>
              <w:rPr>
                <w:rFonts w:cs="Times New Roman"/>
                <w:color w:val="000000" w:themeColor="text1"/>
                <w:szCs w:val="24"/>
              </w:rPr>
              <w:t>ий и опытно-промышленной эксплуатации при внедрении программного обеспечения АСУТП на объекте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Установка программного обеспечения, необходимых дополнительных компонентов программной среды (драйверы, библиотеки, прочие прикладные прогр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аммные средства), конфигурирование программного окружения в соответствии с условиями функционирования программного обеспечения (настройка параметров операционной системы, профилей пользователей) на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серверах и рабочих станциях АСУТП в нефтегазовой отрасли</w:t>
            </w:r>
          </w:p>
        </w:tc>
      </w:tr>
      <w:tr w:rsidR="006B1064">
        <w:trPr>
          <w:trHeight w:val="479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Вести техническую документацию в рамках разработки и внедрения программного обеспечения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объем информации, подлежащей обработке средствами вычислительной техники, ее объемы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, структуру, макеты и схемы ввода, обработки, хранения и вывода, методы ее контроля и формировать сведения  для разработки технических требований к проектным решениям  и технического задания на создание/расширение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Анализировать, обобщать и определ</w:t>
            </w:r>
            <w:r>
              <w:rPr>
                <w:rFonts w:cs="Times New Roman"/>
                <w:szCs w:val="24"/>
              </w:rPr>
              <w:t xml:space="preserve">ять возможность использования специализированного программного обеспечения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проектную и рабочую документацию на вновь вводимые, модернизируемые, реконструируемые и расширяемые АСУТП, разрабатываемую подрядной организацией, и формирова</w:t>
            </w:r>
            <w:r>
              <w:rPr>
                <w:rFonts w:cs="Times New Roman"/>
                <w:color w:val="000000" w:themeColor="text1"/>
                <w:szCs w:val="24"/>
              </w:rPr>
              <w:t>ть предложения в части программного обеспечения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необходимость в закупке лицензий на программное обеспечение и  разработке специализированного программного обеспечения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алгоритмы и прог</w:t>
            </w:r>
            <w:r>
              <w:rPr>
                <w:rFonts w:cs="Times New Roman"/>
                <w:color w:val="000000" w:themeColor="text1"/>
                <w:szCs w:val="24"/>
              </w:rPr>
              <w:t>раммные модули программного обеспечения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Выполнять работы по модификации эксплуатируемых (ранее внедренных) программных средств для обеспечения интеграции нижестоящих и вышестоящих систем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Применять </w:t>
            </w:r>
            <w:r>
              <w:rPr>
                <w:color w:val="000000" w:themeColor="text1"/>
                <w:szCs w:val="24"/>
              </w:rPr>
              <w:t>эксплуатационную и техническую документацию, регламентирующую эксплуатацию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Настраивать параметры программных функций АСУТП в пределах утвержденной технической и эксплуатационной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качество программных средств АСУТП, лицензий,</w:t>
            </w:r>
            <w:r>
              <w:rPr>
                <w:rFonts w:cs="Times New Roman"/>
                <w:szCs w:val="24"/>
              </w:rPr>
              <w:t xml:space="preserve"> исходных кодов, данных и документации программных средств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тестирование и отладку программного обеспечения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Составлять акты ввода в эксплуатацию программного обеспечения АСУТП на объектах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инструкции пользователя по работе с программным обеспечением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Владеть навыками установки программного обеспечения, необходимых дополнительных компонентов программной среды, конфигурировать программное окружение в соответствии с условиями</w:t>
            </w:r>
            <w:r>
              <w:rPr>
                <w:rFonts w:cs="Times New Roman"/>
                <w:szCs w:val="24"/>
              </w:rPr>
              <w:t xml:space="preserve"> функционирования программного обеспечения  на серверах и рабочих станциях АСУТП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</w:t>
            </w:r>
            <w:r>
              <w:rPr>
                <w:rFonts w:cs="Times New Roman"/>
                <w:color w:val="000000" w:themeColor="text1"/>
                <w:szCs w:val="24"/>
              </w:rPr>
              <w:t>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Применять специализированные программные продукты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Разрабатывать мероприятия по предупреждению отказов </w:t>
            </w:r>
            <w:r>
              <w:rPr>
                <w:rFonts w:cs="Times New Roman"/>
                <w:color w:val="000000" w:themeColor="text1"/>
              </w:rPr>
              <w:t>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Использовать системный подход в области АСУТП при разработке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программного обеспечения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Архитектура, устройство и функционирование программного обесп</w:t>
            </w:r>
            <w:r>
              <w:rPr>
                <w:rFonts w:cs="Times New Roman"/>
                <w:szCs w:val="24"/>
              </w:rPr>
              <w:t xml:space="preserve">ечения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структурного и объектно ориентированного программирования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Технология автоматической обработки информации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программного обеспечения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Действующие стандарты, системы счислений, шифров и кодов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Методы классификации и кодирования информации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Общая структура автоматизированной системы управления технологическим процессом и ее задачи</w:t>
            </w:r>
          </w:p>
        </w:tc>
      </w:tr>
      <w:tr w:rsidR="006B1064">
        <w:trPr>
          <w:trHeight w:val="265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математического обеспечения микропроцессорных устройств, базовое программное обеспечение, поставляемое сов</w:t>
            </w:r>
            <w:r>
              <w:rPr>
                <w:rFonts w:cs="Times New Roman"/>
                <w:color w:val="000000"/>
                <w:szCs w:val="24"/>
              </w:rPr>
              <w:t xml:space="preserve">местно с ПК, операционные системы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оформления технической документации в области эксплуатации АСУТП</w:t>
            </w:r>
          </w:p>
        </w:tc>
      </w:tr>
      <w:tr w:rsidR="006B1064">
        <w:trPr>
          <w:trHeight w:val="55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Правила конфигурирования контроллеров, серверов, рабочих станций и компонентов программно-технических комплексов АСУТП при разработке и внедрении программного обеспечения средств АСУТП</w:t>
            </w:r>
          </w:p>
        </w:tc>
      </w:tr>
      <w:tr w:rsidR="006B1064">
        <w:trPr>
          <w:trHeight w:val="55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Технико-эксплуатационные характеристики, конструктивные особенности, назначение и режимы работы электронно-вычислительных машин, правила ее технической эксплуатации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Формализованные языки программирования, системы счислений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Порядок и правила при выполнении работ повышенной опасности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</w:t>
            </w:r>
            <w:r>
              <w:rPr>
                <w:rFonts w:cs="Times New Roman"/>
                <w:color w:val="000000" w:themeColor="text1"/>
                <w:szCs w:val="24"/>
              </w:rPr>
              <w:t>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61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55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55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55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55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>ументов анализа данных</w:t>
            </w:r>
          </w:p>
        </w:tc>
      </w:tr>
      <w:tr w:rsidR="006B1064">
        <w:trPr>
          <w:trHeight w:val="55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  <w:bCs/>
        </w:rPr>
      </w:pPr>
    </w:p>
    <w:p w:rsidR="00D848E0" w:rsidRDefault="00D848E0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6B1064" w:rsidRDefault="00512DBB">
      <w:pPr>
        <w:pStyle w:val="Norm"/>
        <w:rPr>
          <w:b/>
          <w:bCs/>
        </w:rPr>
      </w:pPr>
      <w:r>
        <w:rPr>
          <w:b/>
        </w:rPr>
        <w:lastRenderedPageBreak/>
        <w:t>3.3.2.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102"/>
        <w:gridCol w:w="709"/>
        <w:gridCol w:w="992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Сопровождение программного обеспечения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С/02.6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4984" w:type="pct"/>
        <w:jc w:val="center"/>
        <w:tblLayout w:type="fixed"/>
        <w:tblLook w:val="01E0" w:firstRow="1" w:lastRow="1" w:firstColumn="1" w:lastColumn="1" w:noHBand="0" w:noVBand="0"/>
      </w:tblPr>
      <w:tblGrid>
        <w:gridCol w:w="1934"/>
        <w:gridCol w:w="8454"/>
      </w:tblGrid>
      <w:tr w:rsidR="006B1064">
        <w:trPr>
          <w:trHeight w:val="20"/>
          <w:jc w:val="center"/>
        </w:trPr>
        <w:tc>
          <w:tcPr>
            <w:tcW w:w="19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Мониторинг функционирования программного обеспечения средств АСУТП нефтегазовой отрасли</w:t>
            </w:r>
            <w:r>
              <w:rPr>
                <w:rFonts w:cs="Times New Roman"/>
                <w:color w:val="000000" w:themeColor="text1"/>
                <w:szCs w:val="24"/>
              </w:rPr>
              <w:t>, в том числе встроенных средств информационной безопасности</w:t>
            </w:r>
          </w:p>
        </w:tc>
      </w:tr>
      <w:tr w:rsidR="006B1064">
        <w:trPr>
          <w:trHeight w:val="54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состояния операционных систем средств АСУТП нефтегазовой отрасли, в том числе встроенных средств информационной безопасности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Принятие мер по восстановлению параметров работы программ</w:t>
            </w:r>
            <w:r>
              <w:rPr>
                <w:rFonts w:cs="Times New Roman"/>
                <w:szCs w:val="24"/>
              </w:rPr>
              <w:t>ного обеспечения средств АСУТП нефтегазовой отрасли</w:t>
            </w:r>
          </w:p>
        </w:tc>
      </w:tr>
      <w:tr w:rsidR="006B1064">
        <w:trPr>
          <w:trHeight w:val="55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Резервное копирование актуальной конфигураций контроллеров, баз данных, проектов, серверных образов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Восстановление данных из резервных копий программного обеспечения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работоспособности баз данных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Учет изменений, вносимых в программное обеспечение средств автоматизированных систем управления технологическими процессами, в установленной технической, эксплуатационной и оперативной док</w:t>
            </w:r>
            <w:r>
              <w:rPr>
                <w:rFonts w:cs="Times New Roman"/>
                <w:color w:val="000000" w:themeColor="text1"/>
                <w:szCs w:val="24"/>
              </w:rPr>
              <w:t>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свободного места на дисках, архивация исторических данных, оптимизация производительности баз данных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целостности сети, управление IP-адресами, настройка и мониторинг сетевого трафика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Регистрация сбоев программного обеспечения, анализ первопричин, формирование и реализация корректирующих действий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Восстановление работоспособности программной части контроллеров, серверов и автоматизированных рабочих мест, включая проекты, конфигурации, </w:t>
            </w:r>
            <w:r>
              <w:rPr>
                <w:rFonts w:cs="Times New Roman"/>
                <w:color w:val="000000" w:themeColor="text1"/>
                <w:szCs w:val="24"/>
              </w:rPr>
              <w:t>базы данных, служб, архивы и резервные копии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устойчивости работы программного обеспечения в условиях изменения параметров внешней программной среды и изменения схем обработки информации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Внесение изменений в программное обеспечение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доработке программного обеспечения эксплуатируемых и вводимых в эксплуатацию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тестирования и отладки программного обеспечения, ко</w:t>
            </w:r>
            <w:r>
              <w:rPr>
                <w:rFonts w:cs="Times New Roman"/>
                <w:szCs w:val="24"/>
              </w:rPr>
              <w:t>нтроль работоспособности программ и достоверности получаемых результатов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Запуск отлаженных программ и ввод исходных данных, определяемых условиями поставленных задач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работ по настройке и обеспечению работоспособности информационного взаимодействия средств АСУТП различных уровней, а также их сопряжения с подсистемами обеспечения информационной безопасности в части интерфейсов и параметров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Прив</w:t>
            </w:r>
            <w:r>
              <w:rPr>
                <w:rFonts w:cs="Times New Roman"/>
                <w:szCs w:val="24"/>
              </w:rPr>
              <w:t>едение программного обеспечения средств АСУТП нефтегазовой отрасли по однотипному технологическому оборудованию к унифицированным версиям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достоверности информации, поступающей из средств АСУТП нефтегазовой отрасли нижестоящего уровня в АСУТП неф</w:t>
            </w:r>
            <w:r>
              <w:rPr>
                <w:rFonts w:cs="Times New Roman"/>
                <w:szCs w:val="24"/>
              </w:rPr>
              <w:t>тегазовой отрасли вышестоящего уровня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Реализация защиты от случайного и преднамеренного вмешательства в процесс функционирования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Поддержание в актуальном состоянии информацию о состоянии объек</w:t>
            </w:r>
            <w:r>
              <w:rPr>
                <w:rFonts w:cs="Times New Roman"/>
                <w:color w:val="000000" w:themeColor="text1"/>
                <w:szCs w:val="24"/>
              </w:rPr>
              <w:t>та критической информационной инфраструктуры (учетные записи, схемы, паспорта)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целостности баз данных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Создание, удаление, блокировка учетных записей; настройка уровней привилегий пользователей (оператор, инженер, администратор), контроль корректности регистрации действий пользователей в АСУТП нефтегазовой отрасли в пределах эксплуатационной ответственности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доступа к программному обеспечению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Обновление системного, прикладного и специального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и хранение актуальных версий программного обеспечения с</w:t>
            </w:r>
            <w:r>
              <w:rPr>
                <w:rFonts w:cs="Times New Roman"/>
                <w:szCs w:val="24"/>
              </w:rPr>
              <w:t>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электронных архивов документов, дистрибутивов и баз данных для сопровождаемого программного обеспечения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Параметризация, конфигурирование баз данных технологических параметров и технологических схем, программног</w:t>
            </w:r>
            <w:r>
              <w:rPr>
                <w:rFonts w:cs="Times New Roman"/>
                <w:szCs w:val="24"/>
              </w:rPr>
              <w:t>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в состав технических требований к заданиям на установку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</w:t>
            </w:r>
            <w:r>
              <w:rPr>
                <w:rFonts w:cs="Times New Roman"/>
                <w:szCs w:val="24"/>
              </w:rPr>
              <w:t>едение совместно с заинтересованными подразделениями технической экспертизы документации в области АСУТП в составе проектов по реконструкции, технического перевооружения, капитального ремонта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2200FF"/>
                <w:szCs w:val="24"/>
              </w:rPr>
            </w:pPr>
            <w:r>
              <w:rPr>
                <w:rFonts w:cs="Times New Roman"/>
                <w:szCs w:val="24"/>
              </w:rPr>
              <w:t>Подготовка матер</w:t>
            </w:r>
            <w:r>
              <w:rPr>
                <w:rFonts w:cs="Times New Roman"/>
                <w:szCs w:val="24"/>
              </w:rPr>
              <w:t xml:space="preserve">иалов при установлении признаков отказов (оформление рабочих актов, выборки баз данных, конфигурации и параметров настройки оборудования) для работы комиссий по расследованию отказов, аварий систем автоматизации и телемеханизации объектов </w:t>
            </w:r>
            <w:r>
              <w:rPr>
                <w:rFonts w:cs="Times New Roman"/>
                <w:color w:val="000000" w:themeColor="text1"/>
                <w:szCs w:val="24"/>
              </w:rPr>
              <w:t>нефтегазовой отра</w:t>
            </w:r>
            <w:r>
              <w:rPr>
                <w:rFonts w:cs="Times New Roman"/>
                <w:color w:val="000000" w:themeColor="text1"/>
                <w:szCs w:val="24"/>
              </w:rPr>
              <w:t>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расследованию причин аварий, инцидентов, отказов на технологических объектах нефтегазовой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Формирование актов расследования отказов, аварий систем автоматизации объектов </w:t>
            </w:r>
            <w:r>
              <w:rPr>
                <w:rFonts w:cs="Times New Roman"/>
                <w:color w:val="000000" w:themeColor="text1"/>
                <w:szCs w:val="24"/>
              </w:rPr>
              <w:t>нефтег</w:t>
            </w:r>
            <w:r>
              <w:rPr>
                <w:rFonts w:cs="Times New Roman"/>
                <w:color w:val="000000" w:themeColor="text1"/>
                <w:szCs w:val="24"/>
              </w:rPr>
              <w:t>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выполнению мероприятий, направленных на предупреждение отказов в работе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Локализация и устранение сбоев в работе программного обеспечения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>
              <w:rPr>
                <w:rFonts w:cs="Times New Roman"/>
                <w:color w:val="000000" w:themeColor="text1"/>
                <w:szCs w:val="24"/>
              </w:rPr>
              <w:t>егистрация и учет заявок на внесение изменений в программно-технический комплекс АСУТП в установленной технической, эксплуатационной и оперативной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эксплуатационных операций по управлению учетными записями, паролями и правами досту</w:t>
            </w:r>
            <w:r>
              <w:rPr>
                <w:rFonts w:cs="Times New Roman"/>
                <w:color w:val="000000" w:themeColor="text1"/>
                <w:szCs w:val="24"/>
              </w:rPr>
              <w:t>па пользователей к программному обеспечению средств АСУТП в соответствии с эксплуатационной документацией и организационно-распорядительными документами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Установка обновлений системного, прикладного и специального программного обеспечения сред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ств АСУТП в соответствии с эксплуатационной документацией и организационно-распорядительными документами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Просмотр журналов доступа и событий программного обеспечения средств АСУТП при эксплуатационном сопровождении и выявлении сбоев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</w:t>
            </w:r>
            <w:r>
              <w:rPr>
                <w:rFonts w:cs="Times New Roman"/>
                <w:color w:val="000000" w:themeColor="text1"/>
                <w:szCs w:val="24"/>
              </w:rPr>
              <w:t>ние эксплуатационных действий по сопровождению программного обеспечения средств АСУТП, связанного с функционированием значимого объекта критической информационной инфраструктуры, в соответствии с эксплуатационной документацией и организационно-распорядител</w:t>
            </w:r>
            <w:r>
              <w:rPr>
                <w:rFonts w:cs="Times New Roman"/>
                <w:color w:val="000000" w:themeColor="text1"/>
                <w:szCs w:val="24"/>
              </w:rPr>
              <w:t>ьными документами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переписки со сторонними организациями по вопросам сопровождения программного обеспечения средств АСУТП нефтегазовой отрасли</w:t>
            </w:r>
          </w:p>
        </w:tc>
      </w:tr>
      <w:tr w:rsidR="006B1064">
        <w:trPr>
          <w:trHeight w:val="288"/>
          <w:jc w:val="center"/>
        </w:trPr>
        <w:tc>
          <w:tcPr>
            <w:tcW w:w="19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исходные данные программного обеспечения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Настраивать архивы, тренды, события, формировать отчёты о работе программного обеспечения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Осуществлять сопровождение баз данных АСУТП в части проверки работоспособности, целостности, резервного копирования и восстановления данных</w:t>
            </w:r>
          </w:p>
        </w:tc>
      </w:tr>
      <w:tr w:rsidR="006B1064">
        <w:trPr>
          <w:trHeight w:val="639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и средства анализа больших массивов данных для выявления тенденций, прогнозирования, оценки производственных мощностей, производственных связей и других параметров АСУТП</w:t>
            </w:r>
          </w:p>
        </w:tc>
      </w:tr>
      <w:tr w:rsidR="006B1064">
        <w:trPr>
          <w:trHeight w:val="474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применимость программного обеспечения к дальнейшей эксплуатации, выявлять дефекты и причины неисправностей</w:t>
            </w:r>
          </w:p>
        </w:tc>
      </w:tr>
      <w:tr w:rsidR="006B1064">
        <w:trPr>
          <w:trHeight w:val="639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влияние отклонений в работе программного обеспечения средств АСУТП на параметры технологического процесса</w:t>
            </w:r>
          </w:p>
        </w:tc>
      </w:tr>
      <w:tr w:rsidR="006B1064">
        <w:trPr>
          <w:trHeight w:val="31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</w:t>
            </w:r>
            <w:r>
              <w:rPr>
                <w:rFonts w:cs="Times New Roman"/>
                <w:color w:val="000000"/>
                <w:szCs w:val="24"/>
              </w:rPr>
              <w:t>нения в работе программного обеспечения средств АСУТП</w:t>
            </w:r>
          </w:p>
        </w:tc>
      </w:tr>
      <w:tr w:rsidR="006B1064">
        <w:trPr>
          <w:trHeight w:val="615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причины изменений и отклонений в работе программного обеспечения средств АСУТП</w:t>
            </w:r>
          </w:p>
        </w:tc>
      </w:tr>
      <w:tr w:rsidR="006B1064">
        <w:trPr>
          <w:trHeight w:val="55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необходимость корректировки параметров работы программного обеспечения средств АСУТП</w:t>
            </w:r>
          </w:p>
        </w:tc>
      </w:tr>
      <w:tr w:rsidR="006B1064">
        <w:trPr>
          <w:trHeight w:val="55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резервное копирование конфигураций контроллеров, баз данных, проектов, серверных образов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резервные копии программного обеспечения средств АСУТП для восстановления данных</w:t>
            </w:r>
          </w:p>
        </w:tc>
      </w:tr>
      <w:tr w:rsidR="006B1064">
        <w:trPr>
          <w:trHeight w:val="278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команды для извлечения файлов из архи</w:t>
            </w:r>
            <w:r>
              <w:rPr>
                <w:rFonts w:cs="Times New Roman"/>
                <w:color w:val="000000"/>
                <w:szCs w:val="24"/>
              </w:rPr>
              <w:t xml:space="preserve">вов </w:t>
            </w:r>
          </w:p>
        </w:tc>
      </w:tr>
      <w:tr w:rsidR="006B1064">
        <w:trPr>
          <w:trHeight w:val="273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работоспособность и целостность баз данных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Оформлять эксплуатационную документацию АСУТП в соответствии с нормативно-технической документацией и локальными нормативными актами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мониторинг свободного места на дисках, архивацию исторических данных, оптимизацию производительности баз данных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проверке целостности сети, управлению IP-адресами, настройке и мониторингу сетевого трафика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регистрац</w:t>
            </w:r>
            <w:r>
              <w:rPr>
                <w:rFonts w:cs="Times New Roman"/>
                <w:color w:val="000000"/>
                <w:szCs w:val="24"/>
              </w:rPr>
              <w:t>ию сбоев программного обеспечения, анализ первопричин, формирование и реализацию корректирующих действий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технические проблемы, возникающие в процессе эксплуатации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Восстанавливать программное обеспечение контроллеров, серверов и автоматизированных рабочих мест из резервных копий, проверять корректность и работоспособность программного обеспечения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Восстанавливать оригинальную прошивку контроллеров, проводить реверси</w:t>
            </w:r>
            <w:r>
              <w:rPr>
                <w:rFonts w:cs="Times New Roman"/>
                <w:color w:val="000000"/>
                <w:szCs w:val="24"/>
              </w:rPr>
              <w:t xml:space="preserve">вный анализ и коррекцию повреждённых алгоритмов, адаптировать программное обеспечение под текущие условия эксплуатации, обновлять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системное программное обеспечение до актуальных версий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Восстанавливать данные АСУТП из резервных копий с использованием спец</w:t>
            </w:r>
            <w:r>
              <w:rPr>
                <w:rFonts w:cs="Times New Roman"/>
                <w:color w:val="000000" w:themeColor="text1"/>
                <w:szCs w:val="24"/>
              </w:rPr>
              <w:t>иализированных инструментов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целостность восстановленных данных с помощью хеш-функций и контрольных сумм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Восстанавливать настройки программного обеспечения средств АСУТП из документированных параметров</w:t>
            </w:r>
          </w:p>
        </w:tc>
      </w:tr>
      <w:tr w:rsidR="006B1064">
        <w:trPr>
          <w:trHeight w:val="47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и надежность функционирования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Устанавливать условия к типам и характеристикам данных, необходимых для функционирования систем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оценку программного обеспечения средств АСУТП с точки зрения возможности его модернизации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 тестированию и отладке программного обеспечения, контролировать работоспособность программ и достоверность получаемых результатов А</w:t>
            </w:r>
            <w:r>
              <w:rPr>
                <w:rFonts w:cs="Times New Roman"/>
                <w:color w:val="000000"/>
                <w:szCs w:val="24"/>
              </w:rPr>
              <w:t>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достоверность информации, поступающей из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программные средства контроля данных, мониторинга и анализа информации, поступающей из средств АСУТП, при сопровождении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</w:t>
            </w:r>
            <w:r>
              <w:rPr>
                <w:rFonts w:cs="Times New Roman"/>
                <w:color w:val="000000" w:themeColor="text1"/>
                <w:szCs w:val="24"/>
              </w:rPr>
              <w:t>енять методы контроля достоверности и статистической обработки технологических и эксплуатационных данных АСУТП для выявления ошибок, аномалий и некорректных результатов функционирования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предусмотренные экс</w:t>
            </w:r>
            <w:r>
              <w:rPr>
                <w:rFonts w:cs="Times New Roman"/>
                <w:color w:val="000000" w:themeColor="text1"/>
                <w:szCs w:val="24"/>
              </w:rPr>
              <w:t>плуатационной документацией программные средства контроля доступа, целостности и работоспособности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техническое сопровождение, обновление и восстановление баз данных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Проверять корректност</w:t>
            </w:r>
            <w:r>
              <w:rPr>
                <w:rFonts w:cs="Times New Roman"/>
                <w:color w:val="000000" w:themeColor="text1"/>
                <w:szCs w:val="24"/>
              </w:rPr>
              <w:t>ь, согласованность и целостность данных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Устанавливать права доступа пользователей к файлам, папкам и ресурсам программного обеспечения средств АСУТП в соответствии с эксплуатационной документацией и организационно-р</w:t>
            </w:r>
            <w:r>
              <w:rPr>
                <w:rFonts w:cs="Times New Roman"/>
                <w:color w:val="000000" w:themeColor="text1"/>
                <w:szCs w:val="24"/>
              </w:rPr>
              <w:t>аспорядительными документами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обновление системного, прикладного и специального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учет и хранение актуальных версий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резервное архивирование баз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Осуществлять загрузку, актуализацию, проводить проверку целостности данных программного обеспечения систем </w:t>
            </w:r>
            <w:r>
              <w:rPr>
                <w:rFonts w:cs="Times New Roman"/>
                <w:color w:val="000000"/>
                <w:szCs w:val="24"/>
              </w:rPr>
              <w:t>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параметризацию, конфигурирование баз данных технологических параметров и технологических схем,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Формулировать условия к конфигурации локальных компьютерных сетей и серверного оборудования</w:t>
            </w:r>
            <w:r>
              <w:rPr>
                <w:rFonts w:cs="Times New Roman"/>
                <w:color w:val="000000"/>
                <w:szCs w:val="24"/>
              </w:rPr>
              <w:t>, необходимые для работы баз данных и серверов</w:t>
            </w:r>
          </w:p>
        </w:tc>
      </w:tr>
      <w:tr w:rsidR="006B1064">
        <w:trPr>
          <w:trHeight w:val="34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Проводить техническую экспертизу документации в области АСУТП в составе проектов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по </w:t>
            </w:r>
            <w:r>
              <w:rPr>
                <w:rFonts w:cs="Times New Roman"/>
                <w:color w:val="000000"/>
                <w:szCs w:val="24"/>
              </w:rPr>
              <w:t>реконструкции, техническ</w:t>
            </w:r>
            <w:r>
              <w:rPr>
                <w:rFonts w:cs="Times New Roman"/>
                <w:color w:val="000000" w:themeColor="text1"/>
                <w:szCs w:val="24"/>
              </w:rPr>
              <w:t>ому перевооружению, капитальному ремонту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Формировать заключения в области АСУТП по техническому перевооружению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Оформлять техническую документацию  пр</w:t>
            </w:r>
            <w:r>
              <w:rPr>
                <w:rFonts w:cs="Times New Roman"/>
                <w:color w:val="000000" w:themeColor="text1"/>
                <w:szCs w:val="24"/>
              </w:rPr>
              <w:t>и установлении признаков сбоев, нарушений для работы комиссий по расследованию отказов, аварий систем автоматизации и телемеханизации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программных средств АСУТП и нарушений технологического проце</w:t>
            </w:r>
            <w:r>
              <w:rPr>
                <w:rFonts w:cs="Times New Roman"/>
                <w:color w:val="000000"/>
                <w:szCs w:val="24"/>
              </w:rPr>
              <w:t>сса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акты расследования отказов, аварий систем автоматизации объектов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причины аварий, инцидентов, отказов на технологических объектах нефтегазовой отрасли по причине сбоев в работе и неисправностей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сбои в работе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пригодность программного</w:t>
            </w:r>
            <w:r>
              <w:rPr>
                <w:rFonts w:cs="Times New Roman"/>
                <w:color w:val="000000"/>
                <w:szCs w:val="24"/>
              </w:rPr>
              <w:t xml:space="preserve"> обеспечения к дальнейшей эксплуатации, выявлять дефекты и причины неисправностей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Вести документацию по заявкам на внесение изменений в программно-технический комплекс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Осуществлять установку обновлений системного, прикладного и специального прогр</w:t>
            </w:r>
            <w:r>
              <w:rPr>
                <w:rFonts w:cs="Times New Roman"/>
                <w:color w:val="000000" w:themeColor="text1"/>
                <w:szCs w:val="24"/>
              </w:rPr>
              <w:t>аммного обеспечения средств АСУТП в соответствии с эксплуатационной документацией и организационно-распорядительными документами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средства просмотра жур</w:t>
            </w:r>
            <w:r>
              <w:rPr>
                <w:rFonts w:cs="Times New Roman"/>
                <w:color w:val="000000" w:themeColor="text1"/>
                <w:szCs w:val="24"/>
              </w:rPr>
              <w:t>налов и мониторинга событий программного обеспечения средств АСУТП при эксплуатационном сопровождении и выявлении сбоев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ошибки, сбои и некорректную работу программного обеспечения средств АСУТП при его эксплуатационном сопровождении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</w:t>
            </w:r>
            <w:r>
              <w:rPr>
                <w:rFonts w:cs="Times New Roman"/>
                <w:color w:val="000000" w:themeColor="text1"/>
                <w:szCs w:val="24"/>
              </w:rPr>
              <w:t>предусмотренные документацией и регламентами меры защиты баз данных АСУТП, включая настройку прав доступа, контроль целостности и защиту данных от несанкционированного изменения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эксплуатационные действия по сопровождению программного обеспечени</w:t>
            </w:r>
            <w:r>
              <w:rPr>
                <w:rFonts w:cs="Times New Roman"/>
                <w:color w:val="000000" w:themeColor="text1"/>
                <w:szCs w:val="24"/>
              </w:rPr>
              <w:t>я средств АСУТП, связанного с функционированием значимого объекта критической информационной инфраструктуры, в соответствии с эксплуатационной документацией и организационно-распорядительными документами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автоматизированные систем</w:t>
            </w:r>
            <w:r>
              <w:rPr>
                <w:rFonts w:cs="Times New Roman"/>
                <w:color w:val="000000"/>
                <w:szCs w:val="24"/>
              </w:rPr>
              <w:t>ы учета, регистрации, контроля и информационно-справочные системы работы с документами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соблюдение требований промышленной, пожарной, экологической безопасности и охраны труда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Использовать системный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подход в области АСУТП при разработке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</w:t>
            </w:r>
            <w:r>
              <w:rPr>
                <w:rFonts w:cs="Times New Roman"/>
                <w:color w:val="000000" w:themeColor="text1"/>
                <w:szCs w:val="24"/>
              </w:rPr>
              <w:t>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программного обеспечения средств АСУТП</w:t>
            </w:r>
          </w:p>
        </w:tc>
      </w:tr>
      <w:tr w:rsidR="006B1064">
        <w:trPr>
          <w:trHeight w:val="34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транспорта,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расследования аварий, инцидентов, отказов на технологических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Архитектура, устройство и функционирование программного обеспечения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структурного и объектно ориентированного программирования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Принципы отладки и тестирования программного обеспечения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Методы и средства эффективного анализа функционирования программного обеспечения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Нормативно-технические и предельные параметры работы программного обеспечения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отклонений в работе программного обеспечения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работ, предусмотренных на этапе сопровождения программного обеспечения </w:t>
            </w:r>
          </w:p>
        </w:tc>
      </w:tr>
      <w:tr w:rsidR="006B1064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 и принципы применения механизмов шифрования, хеширования и электронной подписи при эксплуатации про</w:t>
            </w:r>
            <w:r>
              <w:rPr>
                <w:rFonts w:cs="Times New Roman"/>
                <w:color w:val="000000" w:themeColor="text1"/>
                <w:szCs w:val="24"/>
              </w:rPr>
              <w:t>граммного обеспечения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резервного копирования операционных систем и баз данных АСУТП </w:t>
            </w:r>
          </w:p>
        </w:tc>
      </w:tr>
      <w:tr w:rsidR="006B1064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Принципы контроля актуальности, согласованности и сохранности утвержденной конфигурации программного обеспечения средств АСУТП при его сопровождении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Средства защиты программного обеспечения в компьютерных системах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Инструменты и методы интеграции инфор</w:t>
            </w:r>
            <w:r>
              <w:rPr>
                <w:rFonts w:cs="Times New Roman"/>
                <w:szCs w:val="24"/>
              </w:rPr>
              <w:t>мационных систем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Спецификации протоколов обмена данными в информационных системах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обеспечения и платформы инфраструктуры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Системы управления базами данных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Технология автоматической обработки информации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информационной безопасности программного обеспечения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и методы разработки технических заданий на установку программного обеспечения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</w:t>
            </w:r>
            <w:r>
              <w:rPr>
                <w:rFonts w:cs="Times New Roman"/>
                <w:szCs w:val="24"/>
              </w:rPr>
              <w:t>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>ументов анализа данных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6B1064" w:rsidRDefault="00512DBB">
      <w:pPr>
        <w:pStyle w:val="Norm"/>
        <w:rPr>
          <w:b/>
          <w:highlight w:val="white"/>
        </w:rPr>
      </w:pPr>
      <w:r>
        <w:rPr>
          <w:b/>
          <w:highlight w:val="white"/>
        </w:rPr>
        <w:t>3.3.3.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4819"/>
        <w:gridCol w:w="709"/>
        <w:gridCol w:w="1045"/>
        <w:gridCol w:w="1739"/>
        <w:gridCol w:w="58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 технического обслуживания</w:t>
            </w:r>
            <w:r>
              <w:rPr>
                <w:rFonts w:cs="Times New Roman"/>
                <w:color w:val="2200FF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szCs w:val="24"/>
                <w:highlight w:val="white"/>
              </w:rPr>
              <w:t>программного обеспечения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С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173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trHeight w:val="554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графиков технического обслуживания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проектов планов проведения технического обслуживания программного обеспечения средств АСУТП нефтегазовой отрасли</w:t>
            </w:r>
          </w:p>
        </w:tc>
      </w:tr>
      <w:tr w:rsidR="006B1064">
        <w:trPr>
          <w:trHeight w:val="50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регламентов, технологических карт технического обслуживания программного обеспечения средств АСУТП нефтегазовой отрасли</w:t>
            </w:r>
          </w:p>
        </w:tc>
      </w:tr>
      <w:tr w:rsidR="006B1064">
        <w:trPr>
          <w:trHeight w:val="8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работ по выводу и вводу в работу программного обеспечения средств АСУТП нефтегазовой отрасли при проведении технического обслуживания</w:t>
            </w:r>
          </w:p>
        </w:tc>
      </w:tr>
      <w:tr w:rsidR="006B1064">
        <w:trPr>
          <w:trHeight w:val="51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МТР для проведения технического обслуживания программного обеспечения средств АСУТП нефтегазовой отрасли</w:t>
            </w:r>
          </w:p>
        </w:tc>
      </w:tr>
      <w:tr w:rsidR="006B1064">
        <w:trPr>
          <w:trHeight w:val="80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поступления и использования МТР в рамках технического обслуживания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входному контролю комплектности программного обеспечения средств АСУТП нефтегазовой отрасли, качества МТР в области АСУТП нефтегазовой отрасли</w:t>
            </w:r>
          </w:p>
        </w:tc>
      </w:tr>
      <w:tr w:rsidR="006B1064">
        <w:trPr>
          <w:trHeight w:val="56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Мониторинг журнал</w:t>
            </w:r>
            <w:r>
              <w:rPr>
                <w:rFonts w:cs="Times New Roman"/>
                <w:szCs w:val="24"/>
              </w:rPr>
              <w:t xml:space="preserve">а событий, общая оценка состояния программного обеспечения средств АСУТП нефтегазовой отрасли, </w:t>
            </w:r>
            <w:r>
              <w:rPr>
                <w:rFonts w:cs="Times New Roman"/>
                <w:color w:val="000000" w:themeColor="text1"/>
                <w:szCs w:val="24"/>
              </w:rPr>
              <w:t>в том числе встроенных средств информационной безопасности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Устранение возможных неполадок в работе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функционирования серверного программного обеспечения и операционных систем в режиме резервирования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восстановления/инсталляции операционных систем и приложений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работоспособности программного обеспечения автоматизированных рабочих мест при сетевом взаимодействии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на наличие вредоносного кода в программном обеспечении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Применение обновлений безопасности, рекоменд</w:t>
            </w:r>
            <w:r>
              <w:rPr>
                <w:rFonts w:cs="Times New Roman"/>
                <w:szCs w:val="24"/>
              </w:rPr>
              <w:t>уемых производителем операционных систем и программного обеспечения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работоспособности механизмов разграничения прав доступа к ресурсам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проведения сторонними организациями технического обслуживани</w:t>
            </w:r>
            <w:r>
              <w:rPr>
                <w:rFonts w:cs="Times New Roman"/>
                <w:szCs w:val="24"/>
              </w:rPr>
              <w:t>я программного обеспечения средств АСУТП нефтегазовой отрасли</w:t>
            </w:r>
          </w:p>
        </w:tc>
      </w:tr>
      <w:tr w:rsidR="006B1064">
        <w:trPr>
          <w:trHeight w:val="90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качества и подготовка материалов для приемки выполненных сторонними организациями работ по техническому обслуживанию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оперативных вопросов технического обслуживания программного обеспечения средств АСУТП нефтегазовой отрасли с персоналом сторонних организаций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Оформление документов и сопровождение допуска работников сторонних организаций к выполнению работ п</w:t>
            </w:r>
            <w:r>
              <w:rPr>
                <w:rFonts w:cs="Times New Roman"/>
                <w:color w:val="000000" w:themeColor="text1"/>
                <w:szCs w:val="24"/>
              </w:rPr>
              <w:t>о техническому обслуживанию программного обеспечения средств АСУТП нефтегазовой отрасли в установленном порядке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требований охраны труда, промышленной, пожарной и экологической безопасности при проведении работ по техническому обслужив</w:t>
            </w:r>
            <w:r>
              <w:rPr>
                <w:rFonts w:cs="Times New Roman"/>
                <w:szCs w:val="24"/>
              </w:rPr>
              <w:t>анию программного обеспечения средств АСУТП нефтегазовой отрасли</w:t>
            </w:r>
          </w:p>
        </w:tc>
      </w:tr>
      <w:tr w:rsidR="006B1064">
        <w:trPr>
          <w:trHeight w:val="68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сопровождению технического обслуживания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 графики и планы проведения технического обслуживания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исходные данные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состав и объем работ при проведении технического обслуживания программного обеспечения средств АСУТП</w:t>
            </w:r>
          </w:p>
        </w:tc>
      </w:tr>
      <w:tr w:rsidR="006B1064">
        <w:trPr>
          <w:trHeight w:val="6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потребность в МТР для проведения технического обслуживания программного обеспечения средств АСУТП</w:t>
            </w:r>
          </w:p>
        </w:tc>
      </w:tr>
      <w:tr w:rsidR="006B1064">
        <w:trPr>
          <w:trHeight w:val="5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комплектность програм</w:t>
            </w:r>
            <w:r>
              <w:rPr>
                <w:rFonts w:cs="Times New Roman"/>
                <w:szCs w:val="24"/>
              </w:rPr>
              <w:t>много обеспечения средств АСУТП и качество МТР в области АСУТП</w:t>
            </w:r>
          </w:p>
        </w:tc>
      </w:tr>
      <w:tr w:rsidR="006B1064">
        <w:trPr>
          <w:trHeight w:val="5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технические проблемы, возникающие в процессе эксплуатации программного обеспечения средств АСУТП</w:t>
            </w:r>
          </w:p>
        </w:tc>
      </w:tr>
      <w:tr w:rsidR="006B1064">
        <w:trPr>
          <w:trHeight w:val="43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отдельные виды работ по устранению неполадок в работе программного обеспечения средств АСУТП</w:t>
            </w:r>
          </w:p>
        </w:tc>
      </w:tr>
      <w:tr w:rsidR="006B1064">
        <w:trPr>
          <w:trHeight w:val="30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резервное архивирование баз данных</w:t>
            </w:r>
          </w:p>
        </w:tc>
      </w:tr>
      <w:tr w:rsidR="006B1064">
        <w:trPr>
          <w:trHeight w:val="30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резервирование серверов операционных систем</w:t>
            </w:r>
          </w:p>
        </w:tc>
      </w:tr>
      <w:tr w:rsidR="006B1064">
        <w:trPr>
          <w:trHeight w:val="808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восстановление/инсталляцию, настройку и обслуживание операционных систем и приложений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диагностику локальной сети и коммутируемых каналов связи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осуществлять удаление вредоносного кода в программном обеспечении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в работоспособности системы, разграничения прав доступа к ресурсам системы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Идентифицировать опасности и оценивать риски при выполнении работ </w:t>
            </w:r>
            <w:r>
              <w:rPr>
                <w:rFonts w:cs="Times New Roman"/>
                <w:color w:val="000000"/>
                <w:szCs w:val="24"/>
              </w:rPr>
              <w:t>по техническому обслуживанию программного обеспечения средств АСУТП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проверку работоспособности программного обеспечения согласно технической документации изготовителя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Предотвращать влияние выполняемых видов работ на остальные части систем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Проверять полноту, последовательность и состав операций по техническому обслуживанию программного обеспечения средств АСУТП и оформление исполнительной документации</w:t>
            </w:r>
          </w:p>
        </w:tc>
      </w:tr>
      <w:tr w:rsidR="006B1064">
        <w:trPr>
          <w:trHeight w:val="33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</w:t>
            </w:r>
            <w:r>
              <w:rPr>
                <w:rFonts w:cs="Times New Roman"/>
                <w:color w:val="000000"/>
                <w:szCs w:val="24"/>
              </w:rPr>
              <w:t>онтролировать последовательность и состав операций при проведении сторонними организациями технического обслуживания программного обеспечения средств АСУТП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производства работ по техническому обслуживанию программного обеспечения средств АСУТП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документацию по сопровождению технического обслуживания программного обеспечения средств АСУТП, разрешения и допуски для производства ра</w:t>
            </w:r>
            <w:r>
              <w:rPr>
                <w:rFonts w:cs="Times New Roman"/>
                <w:color w:val="000000"/>
                <w:szCs w:val="24"/>
              </w:rPr>
              <w:t>бот на объектах АСУТП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документацию по сопровождению ТОиР, ДО технических средств АСУТП, разрешения и допуски для производства работ на объектах АСУТП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Оформлять основные документы по техническому обслуживанию программного обеспечения средств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АСУТП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соблюдение требований промышленной, пожарной, экологической безопасности и охраны труда</w:t>
            </w:r>
          </w:p>
        </w:tc>
      </w:tr>
      <w:tr w:rsidR="006B1064">
        <w:trPr>
          <w:trHeight w:val="17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17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rFonts w:cs="Times New Roman"/>
                <w:color w:val="000000" w:themeColor="text1"/>
                <w:szCs w:val="24"/>
              </w:rPr>
              <w:t>тодик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841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программного обеспечения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</w:t>
            </w:r>
            <w:r>
              <w:rPr>
                <w:rFonts w:cs="Times New Roman"/>
                <w:szCs w:val="24"/>
              </w:rPr>
              <w:t>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 работ, периодичность и регламент проведения работ по техническому обслуживанию программного обеспечения средс</w:t>
            </w:r>
            <w:r>
              <w:rPr>
                <w:rFonts w:cs="Times New Roman"/>
                <w:szCs w:val="24"/>
              </w:rPr>
              <w:t xml:space="preserve">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 для проведения технического обслуживания программного обеспечения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Состав, содержание и порядок составления документации по сопровождению технического обслуживания программного обеспечения средст</w:t>
            </w:r>
            <w:r>
              <w:rPr>
                <w:rFonts w:cs="Times New Roman"/>
                <w:szCs w:val="24"/>
              </w:rPr>
              <w:t xml:space="preserve">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Системы, методы и средства технического контроля проведения технического обслуживания программного обеспечения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Архитектура, устройство и функционирование программного обеспечения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Принципы структурного и объектно</w:t>
            </w:r>
            <w:r>
              <w:rPr>
                <w:rFonts w:cs="Times New Roman"/>
                <w:szCs w:val="24"/>
              </w:rPr>
              <w:t xml:space="preserve"> ориентированного программирования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отладки и тестирования программного обеспечения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и средства эффективного анализа функционирования программного обеспечения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Нормативно-технические и предельные параметры работы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отклонений в работе программного обеспечения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 и общие принципы применения средств защиты программного обеспечения, используемых пр</w:t>
            </w:r>
            <w:r>
              <w:rPr>
                <w:rFonts w:cs="Times New Roman"/>
                <w:color w:val="000000" w:themeColor="text1"/>
                <w:szCs w:val="24"/>
              </w:rPr>
              <w:t>и техническом обслуживании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Спецификации протоколов обмена данными в информационных системах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информационной безопасности программного обеспечения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Правила работы со специализированным программным обеспечением ср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охраны труда, промышленной, пожарной и экологической безопасности при эксплуатации АСУТП в </w:t>
            </w:r>
            <w:r>
              <w:rPr>
                <w:rFonts w:cs="Times New Roman"/>
                <w:szCs w:val="24"/>
              </w:rPr>
              <w:t>организации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эксплуатации АСУТП организации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</w:t>
            </w:r>
            <w:r>
              <w:rPr>
                <w:rFonts w:cs="Times New Roman"/>
                <w:color w:val="000000" w:themeColor="text1"/>
              </w:rPr>
              <w:t>оматизации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  <w:bCs/>
        </w:rPr>
      </w:pPr>
    </w:p>
    <w:p w:rsidR="006B1064" w:rsidRDefault="00512DBB">
      <w:pPr>
        <w:pStyle w:val="Norm"/>
        <w:rPr>
          <w:b/>
          <w:bCs/>
        </w:rPr>
      </w:pPr>
      <w:r>
        <w:rPr>
          <w:b/>
        </w:rPr>
        <w:t>3.3.4.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527"/>
        <w:gridCol w:w="567"/>
        <w:gridCol w:w="926"/>
        <w:gridCol w:w="1484"/>
        <w:gridCol w:w="392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</w:tabs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повышению эффективности и надежности эксплуатации программного обеспечения средств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С</w:t>
            </w:r>
            <w:r>
              <w:rPr>
                <w:rFonts w:cs="Times New Roman"/>
                <w:szCs w:val="24"/>
              </w:rPr>
              <w:t>/04.6</w:t>
            </w:r>
          </w:p>
        </w:tc>
        <w:tc>
          <w:tcPr>
            <w:tcW w:w="148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trHeight w:val="28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</w:t>
            </w:r>
            <w:r>
              <w:rPr>
                <w:rFonts w:cs="Times New Roman"/>
                <w:szCs w:val="24"/>
              </w:rPr>
              <w:t xml:space="preserve"> эффективности и надежности эксплуатации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Формирование предложений по разработке и корректировке программного обеспечения АСУТП для повышения производительности, надежности,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безопасности и энергоэффективности его эксплуатации, в том числе с применением технологий искусственного интеллекта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</w:t>
            </w:r>
            <w:r>
              <w:rPr>
                <w:rFonts w:cs="Times New Roman"/>
                <w:szCs w:val="24"/>
              </w:rPr>
              <w:t>ение мероприятий по повышению эффективности и надежности работы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устранению дефектов программного обеспечения средств АСУТП нефтегазовой отрасли</w:t>
            </w:r>
          </w:p>
        </w:tc>
      </w:tr>
      <w:tr w:rsidR="006B1064">
        <w:trPr>
          <w:trHeight w:val="5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предложен</w:t>
            </w:r>
            <w:r>
              <w:rPr>
                <w:rFonts w:cs="Times New Roman"/>
                <w:szCs w:val="24"/>
              </w:rPr>
              <w:t>ий по внедрению нового программного обеспечения в области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предложений в программу мероприятий, направленных на предупреждение отказов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тестирования нового программного обеспечения средств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рационализаторских предложений и материалов по предложениям, содержащим признаки изобретения, по вопросам совершенствования программного обеспечения сре</w:t>
            </w:r>
            <w:r>
              <w:rPr>
                <w:rFonts w:cs="Times New Roman"/>
                <w:color w:val="000000" w:themeColor="text1"/>
                <w:szCs w:val="24"/>
              </w:rPr>
              <w:t>дств АСУТП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совершенствованию безопасности значимых объектов критической информационной инфраструктуры в части программного обеспечения средств АСУТП в пределах предоставленных полномочий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внедрению энергосберегающих технологий</w:t>
            </w:r>
          </w:p>
        </w:tc>
      </w:tr>
      <w:tr w:rsidR="006B1064">
        <w:trPr>
          <w:trHeight w:val="622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none" w:sz="4" w:space="0" w:color="00000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 эксплуатации АСУТП</w:t>
            </w:r>
          </w:p>
        </w:tc>
      </w:tr>
      <w:tr w:rsidR="006B1064">
        <w:trPr>
          <w:trHeight w:val="557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характеристик эффективности и надёжности программного обеспечения с использованием специализированных средств и инструментов</w:t>
            </w:r>
          </w:p>
        </w:tc>
      </w:tr>
      <w:tr w:rsidR="006B1064">
        <w:trPr>
          <w:trHeight w:val="501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факторы, ограничивающие работу программного обеспечения средств АСУТП</w:t>
            </w:r>
          </w:p>
        </w:tc>
      </w:tr>
      <w:tr w:rsidR="006B1064">
        <w:trPr>
          <w:trHeight w:val="547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технические решен</w:t>
            </w:r>
            <w:r>
              <w:rPr>
                <w:rFonts w:cs="Times New Roman"/>
                <w:szCs w:val="24"/>
              </w:rPr>
              <w:t>ия по повышению эффективности и надежности эксплуатации программного обеспечения средств АСУТП</w:t>
            </w:r>
          </w:p>
        </w:tc>
      </w:tr>
      <w:tr w:rsidR="006B1064">
        <w:trPr>
          <w:trHeight w:val="408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языки программирования и специализированные инструменты анализа данных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по повышению эффективности и надежности работы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риски от внедрения нового программного обеспечения, рационализаторских предложений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Анализировать, обобщать и определять возможность применения отечественного и зарубежного опыта в области эксплуатации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предложения по внедрению нового программного обеспечения в области АСУТП</w:t>
            </w:r>
          </w:p>
        </w:tc>
      </w:tr>
      <w:tr w:rsidR="006B1064">
        <w:trPr>
          <w:trHeight w:val="340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</w:t>
            </w:r>
            <w:r>
              <w:rPr>
                <w:rFonts w:cs="Times New Roman"/>
                <w:color w:val="000000" w:themeColor="text1"/>
                <w:szCs w:val="24"/>
              </w:rPr>
              <w:t>ь эффективность от внедрения инноваций в области эксплуатации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причины отказов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предупреждению отказов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Тестировать новое программное обеспечение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эффективность нового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эксплуатационные риски при сопровождении программного обеспечения средств АСУТП и выполнять установленные регламентами действия при выявлении признаков компьютерных инцидентов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отечественный и зарубежный опыт в области энергосбережения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</w:t>
            </w:r>
            <w:r>
              <w:rPr>
                <w:rFonts w:cs="Times New Roman"/>
                <w:color w:val="000000" w:themeColor="text1"/>
                <w:szCs w:val="24"/>
              </w:rPr>
              <w:t>пользованием системного подхода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</w:t>
            </w:r>
            <w:r>
              <w:rPr>
                <w:rFonts w:cs="Times New Roman"/>
                <w:color w:val="000000" w:themeColor="text1"/>
              </w:rPr>
              <w:t>ты ACУTП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</w:t>
            </w:r>
            <w:r>
              <w:rPr>
                <w:rFonts w:cs="Times New Roman"/>
                <w:szCs w:val="24"/>
              </w:rPr>
              <w:t>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принципы работы технических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Способы повышения надежности и эффективности эксплуатации программного обеспечения средств АСУТП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Опыт отечественных и зарубежных разработчиков, новые технологии, прогрессивные методы </w:t>
            </w:r>
            <w:r>
              <w:rPr>
                <w:rFonts w:cs="Times New Roman"/>
                <w:color w:val="000000" w:themeColor="text1"/>
                <w:szCs w:val="24"/>
              </w:rPr>
              <w:t>и приемы труда в области эксплуатации программного обеспечения средств АСУТП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выявления и использования резервов повышения эффективности эксплуатации программного обеспечения средств АСУТП</w:t>
            </w:r>
          </w:p>
        </w:tc>
      </w:tr>
      <w:tr w:rsidR="006B1064">
        <w:trPr>
          <w:trHeight w:val="31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Порядок тестирования программного обеспечения </w:t>
            </w:r>
            <w:r>
              <w:rPr>
                <w:rFonts w:cs="Times New Roman"/>
                <w:color w:val="000000" w:themeColor="text1"/>
                <w:szCs w:val="24"/>
              </w:rPr>
              <w:t>средств АСУ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ТП 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определения эффективности внедрения новой техники, технологий и рационализаторских предложений в области эксплуатации программного обеспечения средств АСУТП нефтегазовой отрасли</w:t>
            </w:r>
          </w:p>
        </w:tc>
      </w:tr>
      <w:tr w:rsidR="006B1064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6B1064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Новые энергосберегающие технологии при эксплуатации программного обеспечения средств АСУТП </w:t>
            </w:r>
          </w:p>
        </w:tc>
      </w:tr>
      <w:tr w:rsidR="006B1064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ресурсосбережению </w:t>
            </w:r>
          </w:p>
        </w:tc>
      </w:tr>
      <w:tr w:rsidR="006B1064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Архитектура, устройство и функционирование программного обеспечения средств АСУТП </w:t>
            </w:r>
          </w:p>
        </w:tc>
      </w:tr>
      <w:tr w:rsidR="006B1064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структурного и объектно ориентированного программирования </w:t>
            </w:r>
          </w:p>
        </w:tc>
      </w:tr>
      <w:tr w:rsidR="006B1064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Средства защиты программного обеспечения в компьютерных системах </w:t>
            </w:r>
          </w:p>
        </w:tc>
      </w:tr>
      <w:tr w:rsidR="006B1064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автоматической обработ</w:t>
            </w:r>
            <w:r>
              <w:rPr>
                <w:rFonts w:cs="Times New Roman"/>
                <w:szCs w:val="24"/>
              </w:rPr>
              <w:t xml:space="preserve">ки информации 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выполнения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Специализированные программные продукты в области АСУТП организации </w:t>
            </w:r>
            <w:r>
              <w:rPr>
                <w:rFonts w:cs="Times New Roman"/>
                <w:szCs w:val="24"/>
              </w:rPr>
              <w:lastRenderedPageBreak/>
              <w:t>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>ументов анализа данных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83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2"/>
      </w:pPr>
      <w:bookmarkStart w:id="8" w:name="_Toc208302603"/>
      <w:r>
        <w:t>3.4. Обобщенная трудовая функция</w:t>
      </w:r>
      <w:bookmarkEnd w:id="8"/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386"/>
        <w:gridCol w:w="709"/>
        <w:gridCol w:w="567"/>
        <w:gridCol w:w="1627"/>
        <w:gridCol w:w="465"/>
      </w:tblGrid>
      <w:tr w:rsidR="006B1064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эксплуатации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162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trHeight w:val="907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</w:t>
            </w:r>
          </w:p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производством</w:t>
            </w:r>
          </w:p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</w:t>
            </w:r>
          </w:p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 по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 по автоматизированным с</w:t>
            </w:r>
            <w:r>
              <w:rPr>
                <w:rFonts w:cs="Times New Roman"/>
                <w:color w:val="000000" w:themeColor="text1"/>
                <w:szCs w:val="24"/>
              </w:rPr>
              <w:t>истемам управления производством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 по автоматизированным системам управления технологическими процессами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Пути достижения квалификации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6B1064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</w:t>
            </w:r>
            <w:r>
              <w:rPr>
                <w:rFonts w:cs="Times New Roman"/>
                <w:szCs w:val="24"/>
              </w:rPr>
              <w:t>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6B1064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6B1064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безопасности, при необходимости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</w:t>
            </w:r>
            <w:r>
              <w:rPr>
                <w:rFonts w:cs="Times New Roman"/>
                <w:szCs w:val="24"/>
              </w:rPr>
              <w:t>ние обучения мерам пожарной безопасности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Наличие группы по электробезопасности в соответствии с выполняемой работой, при необходимости</w:t>
            </w:r>
          </w:p>
        </w:tc>
      </w:tr>
      <w:tr w:rsidR="006B1064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Справочная информация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41"/>
        <w:gridCol w:w="1102"/>
        <w:gridCol w:w="7478"/>
      </w:tblGrid>
      <w:tr w:rsidR="006B1064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2152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Инженеры-электроники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201318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201319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01.03.02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Фундаментальная информатика и информационные технологии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Математическое обеспечение и администрирование информационных систем 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Информатика и вычислительная техника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Программная инженерия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Инфокоммуникационные технологии и системы связи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15.03.04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15.03.06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27.03.03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27.03.04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организационно-технические системы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  <w:rPr>
          <w:b/>
          <w:bCs/>
        </w:rPr>
      </w:pPr>
      <w:r>
        <w:rPr>
          <w:b/>
        </w:rPr>
        <w:t>3.4.1.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функционирования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выполнения мероприятий по своевременному выявлению неисправностей и оценке состояния средств АСУТП в рамках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функционирования программного обеспечения средств АСУТП нефтегазовой отрасли, в том числе встроенных средств информационной безопасности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своевременности проведения калибровки и поверки средств измерений, применяемых при эксплуатации АСУ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ТП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 и оценка выполнения планов работ по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ведения учета наличия и технического состояния средств АСУТП нефтегазовой отрасли</w:t>
            </w:r>
          </w:p>
        </w:tc>
      </w:tr>
      <w:tr w:rsidR="006B1064">
        <w:trPr>
          <w:trHeight w:val="54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выполнения планов и графиков работ по ТОиР, ДО средств АСУТП нефтегазовой отрасли</w:t>
            </w:r>
          </w:p>
        </w:tc>
      </w:tr>
      <w:tr w:rsidR="006B1064">
        <w:trPr>
          <w:trHeight w:val="55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оптимизации режимов работы АСУТП нефтегазовой отрасли</w:t>
            </w:r>
          </w:p>
        </w:tc>
      </w:tr>
      <w:tr w:rsidR="006B1064">
        <w:trPr>
          <w:trHeight w:val="55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отчетности в области исполнения бюджета по расходам на эксплуатацию средств АСУТП нефтегазовой отрасли</w:t>
            </w:r>
          </w:p>
        </w:tc>
      </w:tr>
      <w:tr w:rsidR="006B1064">
        <w:trPr>
          <w:trHeight w:val="60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технического состояния средств АСУТП на потенциально опасных участках технологических объектов нефтегазовой отрасли</w:t>
            </w:r>
          </w:p>
        </w:tc>
      </w:tr>
      <w:tr w:rsidR="006B1064">
        <w:trPr>
          <w:trHeight w:val="31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и анализ причин отказов средств АСУТП нефтегазовой отрасли</w:t>
            </w:r>
          </w:p>
        </w:tc>
      </w:tr>
      <w:tr w:rsidR="006B1064">
        <w:trPr>
          <w:trHeight w:val="52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расследованию причин аварий, инцидентов, отказов на технологических объектах нефтегазовой отрасли в области АСУТП</w:t>
            </w:r>
          </w:p>
        </w:tc>
      </w:tr>
      <w:tr w:rsidR="006B1064">
        <w:trPr>
          <w:trHeight w:val="57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предписаний органов контроля и надзора в части эксплуатации средств АСУТП</w:t>
            </w:r>
          </w:p>
        </w:tc>
      </w:tr>
      <w:tr w:rsidR="006B1064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совместных с организациями - изготовителями средств АСУТП предложений и заключений по вопросам эксплуатации АСУТП</w:t>
            </w:r>
          </w:p>
        </w:tc>
      </w:tr>
      <w:tr w:rsidR="006B1064">
        <w:trPr>
          <w:trHeight w:val="61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Координация деятельности работников подразделений в составе комиссий по проведению заводских и отраслевых испытаний средств АСУТП </w:t>
            </w:r>
          </w:p>
        </w:tc>
      </w:tr>
      <w:tr w:rsidR="006B1064">
        <w:trPr>
          <w:trHeight w:val="64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 актов и протоколов испытаний средств АСУТП с указанием выявленных недостатков, ответственных за их устранение</w:t>
            </w:r>
            <w:r>
              <w:rPr>
                <w:rFonts w:cs="Times New Roman"/>
                <w:szCs w:val="24"/>
              </w:rPr>
              <w:t>, сроков устранения и итоговых выводов в рамках осуществления деятельности в составе комиссий по проведению заводских, предварительных и приемочных  испытаний систем автоматизации и телемеханизации в границах эксплуатационной ответственности, для вновь стр</w:t>
            </w:r>
            <w:r>
              <w:rPr>
                <w:rFonts w:cs="Times New Roman"/>
                <w:szCs w:val="24"/>
              </w:rPr>
              <w:t>оящихся и реконструируемых объектов</w:t>
            </w:r>
          </w:p>
        </w:tc>
      </w:tr>
      <w:tr w:rsidR="006B1064">
        <w:trPr>
          <w:trHeight w:val="77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мероприятий по подготовке средств АСУТП нефтегазовой отрасли к эксплуатации в осенне-зимний период и в период весенне-летних паводков</w:t>
            </w:r>
          </w:p>
        </w:tc>
      </w:tr>
      <w:tr w:rsidR="006B1064">
        <w:trPr>
          <w:trHeight w:val="77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нормативных правовых актов Российской Федерации, локальных нормативных актов, распорядительных документов, технической документации при эксплуатации средств АСУТП</w:t>
            </w:r>
          </w:p>
        </w:tc>
      </w:tr>
      <w:tr w:rsidR="006B1064">
        <w:trPr>
          <w:trHeight w:val="55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 технической и отчетной документации подразделениями по</w:t>
            </w:r>
            <w:r>
              <w:rPr>
                <w:rFonts w:cs="Times New Roman"/>
                <w:szCs w:val="24"/>
              </w:rPr>
              <w:t xml:space="preserve">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информацию о ходе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средств АСУТП и нарушений технологического процесса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Проводить анализ программного обеспечения средств и систем автоматизации, в том числе с использованием специализированных средств, программного </w:t>
            </w:r>
            <w:r>
              <w:rPr>
                <w:rFonts w:cs="Times New Roman"/>
                <w:szCs w:val="24"/>
              </w:rPr>
              <w:lastRenderedPageBreak/>
              <w:t>обеспечения и инструментов</w:t>
            </w:r>
          </w:p>
        </w:tc>
      </w:tr>
      <w:tr w:rsidR="006B1064">
        <w:trPr>
          <w:trHeight w:val="49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техническое состояние средств АСУТП и определять необходимость калибровки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и поверки средств измерений, применяемых при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производственные показатели по эксплуатации АСУТП</w:t>
            </w:r>
          </w:p>
        </w:tc>
      </w:tr>
      <w:tr w:rsidR="006B1064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эксплуатационные данные АСУТП, выявлять повторяющиеся отклонения и тенденции изменения показателей функционир</w:t>
            </w:r>
            <w:r>
              <w:rPr>
                <w:rFonts w:cs="Times New Roman"/>
                <w:color w:val="000000" w:themeColor="text1"/>
                <w:szCs w:val="24"/>
              </w:rPr>
              <w:t>ования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Ранжировать дефекты, выявленные при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исполнение планов и графиков работ по ТОиР, ДО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срок</w:t>
            </w:r>
            <w:r>
              <w:rPr>
                <w:rFonts w:cs="Times New Roman"/>
                <w:color w:val="000000"/>
                <w:szCs w:val="24"/>
              </w:rPr>
              <w:t>и и ход выполнения работ по ТОиР, ДО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показатели исполнения бюджета по расходам на эксплуатацию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продлению срока службы средств АСУТП и повышению эффективности их эксплуатации</w:t>
            </w:r>
          </w:p>
        </w:tc>
      </w:tr>
      <w:tr w:rsidR="006B1064">
        <w:trPr>
          <w:trHeight w:val="57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архивы, тренды и журналы событий АСУТП для формиров</w:t>
            </w:r>
            <w:r>
              <w:rPr>
                <w:rFonts w:cs="Times New Roman"/>
                <w:color w:val="000000" w:themeColor="text1"/>
                <w:szCs w:val="24"/>
              </w:rPr>
              <w:t>ания отчетов о функционировании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данные из баз данных АСУТП для анализа функционирования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состояние входных и выходных сигналов, сетевого взаимодействия и аварийных сообщений АСУТП по данным средств диагностики и журналов событий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и средства анализа больших массивов данных для выявления тенденций, прогнозирова</w:t>
            </w:r>
            <w:r>
              <w:rPr>
                <w:rFonts w:cs="Times New Roman"/>
                <w:color w:val="000000" w:themeColor="text1"/>
                <w:szCs w:val="24"/>
              </w:rPr>
              <w:t>ния, оценки производственных мощностей, производственных связей и других параметров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в работе программного обеспечения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пригодность оборудования к дальнейшей эксплуатации, выявлять дефекты и причины неисправностей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данные об отказах технических средств и нарушениях технологического процесса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предложения и заключения по вопр</w:t>
            </w:r>
            <w:r>
              <w:rPr>
                <w:rFonts w:cs="Times New Roman"/>
                <w:color w:val="000000"/>
                <w:szCs w:val="24"/>
              </w:rPr>
              <w:t>осам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контроль исполнения предписаний органов контроля и надзора, касающихся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предложения по проведению заводских и отраслевых испытаний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результаты испыта</w:t>
            </w:r>
            <w:r>
              <w:rPr>
                <w:rFonts w:cs="Times New Roman"/>
                <w:color w:val="000000"/>
                <w:szCs w:val="24"/>
              </w:rPr>
              <w:t>ний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испытания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готовность средств АСУТП к эксплуатации в осенне-зимний период и в период весенне-летних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применение работниками подразделения нормативных правовых актов Российской Федерации, локальных нормативных актов, распорядительных документов, технической документации при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ведение технической и от</w:t>
            </w:r>
            <w:r>
              <w:rPr>
                <w:rFonts w:cs="Times New Roman"/>
                <w:color w:val="000000"/>
                <w:szCs w:val="24"/>
              </w:rPr>
              <w:t>четной документации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эксплуатации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новые инструменты цифровизации </w:t>
            </w:r>
            <w:r>
              <w:rPr>
                <w:rFonts w:cs="Times New Roman"/>
                <w:color w:val="000000" w:themeColor="text1"/>
                <w:szCs w:val="24"/>
              </w:rPr>
              <w:t>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624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6B1064">
        <w:trPr>
          <w:trHeight w:val="34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</w:t>
            </w:r>
            <w:r>
              <w:rPr>
                <w:rFonts w:cs="Times New Roman"/>
                <w:szCs w:val="24"/>
              </w:rPr>
              <w:t xml:space="preserve">уатируемых в организации нефтегазовой отрасли </w:t>
            </w:r>
          </w:p>
        </w:tc>
      </w:tr>
      <w:tr w:rsidR="006B1064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транспортировки,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на основании которых формируется отчетность в области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</w:t>
            </w:r>
            <w:r>
              <w:rPr>
                <w:rFonts w:cs="Times New Roman"/>
                <w:szCs w:val="24"/>
              </w:rPr>
              <w:t xml:space="preserve">ы системотехники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микропроцессорной техники, телемеханики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расследования аварий, инцидентов, отказов на технологических объектах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ведения эксплуатационной и технической документации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Сезонные особенности эксплуатации технических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подготовки средств АСУТП к работе в осенне-зимний период и период весенне-летних паводков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Структурная схема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Нормативно-технические и предельные параметры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дефектов средств АСУТП и способы их устранения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экономики и финансового планирования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6B1064">
        <w:trPr>
          <w:trHeight w:val="58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41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451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  <w:bCs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3.4.2.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16"/>
        <w:gridCol w:w="5296"/>
        <w:gridCol w:w="567"/>
        <w:gridCol w:w="992"/>
        <w:gridCol w:w="1485"/>
        <w:gridCol w:w="465"/>
      </w:tblGrid>
      <w:tr w:rsidR="006B1064">
        <w:trPr>
          <w:jc w:val="center"/>
        </w:trPr>
        <w:tc>
          <w:tcPr>
            <w:tcW w:w="1616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обеспечение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148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trHeight w:val="73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 своевременная актуализация нормативно-технической документации, регламентирующей деятельность в области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сводных планов работ, графиков и программ ТОиР, ДО средств АСУТП нефтегазовой отрасли</w:t>
            </w:r>
          </w:p>
        </w:tc>
      </w:tr>
      <w:tr w:rsidR="006B1064">
        <w:trPr>
          <w:trHeight w:val="397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технической части документации для проведения процедур закупок на выполнение ТОиР, КР и диагностического обследования средств АСУТП</w:t>
            </w:r>
          </w:p>
        </w:tc>
      </w:tr>
      <w:tr w:rsidR="006B1064">
        <w:trPr>
          <w:trHeight w:val="84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определению потребности в производственных запасах МТР, аварийных запасах и ремонтно-эксплуатационных материалов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Формирование и согласование годовой заявки на обеспечение МТР в области АСУТП </w:t>
            </w:r>
          </w:p>
        </w:tc>
      </w:tr>
      <w:tr w:rsidR="006B1064">
        <w:trPr>
          <w:trHeight w:val="622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соблюдения сроков поставки, качества МТР, сроков и качества выполнения СМР и ПНР, выполняемых подрядными организациями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поэтапного контроля и анализа хода и сроков выполнения работ по ТОиР, ДО, реконструкции, модернизации средств АС</w:t>
            </w:r>
            <w:r>
              <w:rPr>
                <w:rFonts w:cs="Times New Roman"/>
                <w:szCs w:val="24"/>
              </w:rPr>
              <w:t>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Сопровождение ведения и актуализации централизованных баз данных о техническом состоянии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контролю качества работ сторонних организаций, выполняющих ТОиР, ДО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 возникающих технических вопросов при ТОиР, ДО средств АСУТП и подготовка предложений по их решению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Сопровождение д</w:t>
            </w:r>
            <w:r>
              <w:rPr>
                <w:rFonts w:cs="Times New Roman"/>
                <w:szCs w:val="24"/>
              </w:rPr>
              <w:t>еятельности по подготовке дефектных ведомостей, актов обследования средств АСУТП нефтегазовой отрасли, документов для формирования объемов ТОиР, ДО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технической документации к проведению процедур ликвидации основных средств АСУТП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онно-техническое сопровождение обращений эксплуатирующего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персонала по вопросам тестирования и отладки программного обеспечения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разработке и актуализации эксплуатационной документации по взаимодействию средств АСУТП со средствами защиты информации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Формирование предложений  подготовке и актуализации документов по критической информационной инфраструктуре </w:t>
            </w:r>
            <w:r>
              <w:rPr>
                <w:rFonts w:cs="Times New Roman"/>
                <w:color w:val="000000" w:themeColor="text1"/>
                <w:szCs w:val="24"/>
              </w:rPr>
              <w:t>в части эксплуатации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технических заданий и технических требований на разработку и интеграцию систем автоматизации в рамках технического перевооружения, реконструкции технологических объектов нефтегазовой отра</w:t>
            </w:r>
            <w:r>
              <w:rPr>
                <w:rFonts w:cs="Times New Roman"/>
                <w:szCs w:val="24"/>
              </w:rPr>
              <w:t>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в состав технических требований к заданиям на разработку и внедрение программного обеспечения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технологического обоснования по разработке и внедрению программного обеспечения АСУТП</w:t>
            </w:r>
            <w:r>
              <w:rPr>
                <w:rFonts w:cs="Times New Roman"/>
                <w:szCs w:val="24"/>
              </w:rPr>
              <w:t>, в том числе с применением технологий искусственного интеллекта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заключений к технико-экономическим обоснованиям с  оценкой затрат (оборудование, программное обеспечение, работы), с расчетом экономического эффекта (срок окупаемости), с анализо</w:t>
            </w:r>
            <w:r>
              <w:rPr>
                <w:rFonts w:cs="Times New Roman"/>
                <w:szCs w:val="24"/>
              </w:rPr>
              <w:t>м рисков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доработке программного продукта и внесение изменений в программный продукт по результатам выявленных в ходе эксплуатации замечаний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Изучение альтернативных вариантов концепции создаваемых/ расширяемых/ реконструируемых АСУТП и планов их реализации, оценка преимуществ и недостатков каждого варианта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замечаний и предложений по результатам анализа предпроектной, проектной и ра</w:t>
            </w:r>
            <w:r>
              <w:rPr>
                <w:rFonts w:cs="Times New Roman"/>
                <w:color w:val="000000" w:themeColor="text1"/>
                <w:szCs w:val="24"/>
              </w:rPr>
              <w:t>бочей документации по реконструкции, техническому перевооружению и капитальному ремонту в части АСУТП</w:t>
            </w:r>
          </w:p>
        </w:tc>
      </w:tr>
      <w:tr w:rsidR="006B1064">
        <w:trPr>
          <w:trHeight w:val="84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Рассмотрение программ и методик заводских, предварительных и приемочных испытаний систем автоматизации технологических объектов и подготовка предложений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по их корректировке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Технический контроль в области автоматизации технологических процессов при реализации проектов реконструкции, капитального ремонта на эксплуатируемых объектах и оборудовании в границах эксплуатационной ответственности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интеграции и информационному обмену систем автоматизации технологических объектов, подлежащих реконструкции  с эксплуатируемыми автоматизированными системами различных уровней организации и предприятий контрагентов в границах эксп</w:t>
            </w:r>
            <w:r>
              <w:rPr>
                <w:rFonts w:cs="Times New Roman"/>
                <w:szCs w:val="24"/>
              </w:rPr>
              <w:t>луатационной ответственности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совершенствованию процессов ТОиР и снижению простоев оборудования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Проведение, совместно с заинтересованными подразделениями, целевых проверок соблюдения требований охраны труда, промышленной, пожар</w:t>
            </w:r>
            <w:r>
              <w:rPr>
                <w:rFonts w:cs="Times New Roman"/>
                <w:color w:val="000000" w:themeColor="text1"/>
                <w:szCs w:val="24"/>
              </w:rPr>
              <w:t>ной и экологической безопасности при проведении работ по ТОиР, ДО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организационно-технических мероприятий по результатам расследования отказов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проверки готовности средств АСУТП к эксплуатации в осенне-зимний период и период весенне-летних паводков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совместно с заинтересованными подразделениями тренировок работников подразделения по эксплуатации АСУТП по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действиям при обнаружении компьютерных инцидентов на значимых объектах критической информационной инфраструктуры в пределах эксплуатационной ответственности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договорной работы в области эксплуатации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вы</w:t>
            </w:r>
            <w:r>
              <w:rPr>
                <w:rFonts w:cs="Times New Roman"/>
                <w:szCs w:val="24"/>
              </w:rPr>
              <w:t>полненных работ по договорам на выполнение технического и сервисного обслуживания, диагностического обследования, текущего и капитального ремонтов средств и систем автоматизации и телемеханизации АСУТП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материалов для претензионно-исковой и рек</w:t>
            </w:r>
            <w:r>
              <w:rPr>
                <w:rFonts w:cs="Times New Roman"/>
                <w:szCs w:val="24"/>
              </w:rPr>
              <w:t>ламационной работы по работе систем автоматизации и телемеханизации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сводных отчетных данных по эксплуатации средств АСУТП нефтегазовой отрасли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инструкций по работе с АСУТП, регламентов реагирования на инциденты, процедур контроля доступа, управления рисками с учетом специфики производства, а также обучения работников подразделения по эксплуатации АСУТП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изменений стандарт</w:t>
            </w:r>
            <w:r>
              <w:rPr>
                <w:rFonts w:cs="Times New Roman"/>
                <w:szCs w:val="24"/>
              </w:rPr>
              <w:t>ов, нормативно-технической документации по автоматизации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Актуализации баз данных по внесению изменений в проектную и рабочую документацию</w:t>
            </w:r>
          </w:p>
        </w:tc>
      </w:tr>
      <w:tr w:rsidR="006B1064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единого хранилища актуальных документов, доступного всем участникам процесса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</w:t>
            </w:r>
            <w:r>
              <w:rPr>
                <w:rFonts w:cs="Times New Roman"/>
                <w:szCs w:val="24"/>
              </w:rPr>
              <w:t>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производственно-технологическую документацию по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планы работ, графики, программы, установленную документацию по ДО, ТОиР средств АСУТП</w:t>
            </w:r>
          </w:p>
        </w:tc>
      </w:tr>
      <w:tr w:rsidR="006B1064">
        <w:trPr>
          <w:trHeight w:val="614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техническую документацию к проведению процедур закупок на выполнение ТОиР, КР, диагностического обследования средств и систем автоматизации и телемеханизации АСУТП</w:t>
            </w:r>
          </w:p>
        </w:tc>
      </w:tr>
      <w:tr w:rsidR="006B1064">
        <w:trPr>
          <w:trHeight w:val="34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Разрабатывать нормативы производственного и аварийного запасов МТР, </w:t>
            </w:r>
            <w:r>
              <w:rPr>
                <w:rFonts w:cs="Times New Roman"/>
                <w:szCs w:val="24"/>
              </w:rPr>
              <w:t>нормы расхода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потребность в обеспечении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сроки поставок, качества МТР, сроков и качества выполнения строительно-монтажных и пуско-наладочных работ, выполняемых подрядными организациями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сроки и ход производства работ по ТОиР, ДО, реконструкции, модернизации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ведение централизованных баз данных о техническом состоянии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работы по контролю качества работ сторонних организац</w:t>
            </w:r>
            <w:r>
              <w:rPr>
                <w:rFonts w:cs="Times New Roman"/>
                <w:color w:val="000000"/>
                <w:szCs w:val="24"/>
              </w:rPr>
              <w:t>ий, выполняющих ТОиР, ДО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эффективность проведенных работ по ДТОиР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Взаимодействовать со сторонними организациями, сервисными организациями, службами материально-технического снабжения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результаты диагностического обследования оборудования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дефектные ведомости на ремонт, акты обследования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Определять пригодность технических средств АСУТП к дальнейшей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эксплуатации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тестир</w:t>
            </w:r>
            <w:r>
              <w:rPr>
                <w:rFonts w:cs="Times New Roman"/>
                <w:color w:val="000000"/>
                <w:szCs w:val="24"/>
              </w:rPr>
              <w:t>ование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технические задания и технические правила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необходимость проведения работ в области АСУТП в рамках нового строительства, технического перевооружения технологических объ</w:t>
            </w:r>
            <w:r>
              <w:rPr>
                <w:rFonts w:cs="Times New Roman"/>
                <w:color w:val="000000"/>
                <w:szCs w:val="24"/>
              </w:rPr>
              <w:t>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технические правила и задания на  разработку и внедрение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Анализировать, обобщать и определять возможность разработки и внедрения программного обеспечения АСУТП, в том числе с применением технологий искусственного интеллекта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риски разработки и внедрения программного</w:t>
            </w:r>
            <w:r>
              <w:rPr>
                <w:rFonts w:cs="Times New Roman"/>
                <w:szCs w:val="24"/>
              </w:rPr>
              <w:t xml:space="preserve"> обеспечен</w:t>
            </w:r>
            <w:r>
              <w:rPr>
                <w:rFonts w:cs="Times New Roman"/>
                <w:color w:val="000000"/>
                <w:szCs w:val="24"/>
              </w:rPr>
              <w:t>ия и технических средс</w:t>
            </w:r>
            <w:r>
              <w:rPr>
                <w:rFonts w:cs="Times New Roman"/>
                <w:color w:val="000000"/>
                <w:szCs w:val="24"/>
              </w:rPr>
              <w:t xml:space="preserve">тв АСУТП, формировать технико-экономическое обоснование и  расчет экономического эффекта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АСУТП и нарушений технологического процесса и  производить оценку программного обеспечения средств АСУТП с точки зрения возможности ег</w:t>
            </w:r>
            <w:r>
              <w:rPr>
                <w:rFonts w:cs="Times New Roman"/>
                <w:color w:val="000000"/>
                <w:szCs w:val="24"/>
              </w:rPr>
              <w:t>о доработки</w:t>
            </w:r>
          </w:p>
        </w:tc>
      </w:tr>
      <w:tr w:rsidR="006B1064">
        <w:trPr>
          <w:trHeight w:val="559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рыночные, социальные, технологические и другие факторы, влияющие на развитие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комплексные стратегии, включающие анализ ресурсов, рисков и возможных путей их минимизации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проектную и рабочую документацию на соответствие нормативным правовым актам Российской Федерации, локальным нормативным актам, распорядительным документам и техническим характеристикам объекта нефтегазовой отрасли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за</w:t>
            </w:r>
            <w:r>
              <w:rPr>
                <w:rFonts w:cs="Times New Roman"/>
                <w:color w:val="000000"/>
                <w:szCs w:val="24"/>
              </w:rPr>
              <w:t>ключения в области АСУТП по новому строительству, техническому перевооружению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испытания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последовательность и состав операций  при реализации проектов реконструкции, капитального ремонта на эксплуатируемых объектах и оборудовании в границах эксплуатационной ответственности</w:t>
            </w:r>
          </w:p>
        </w:tc>
      </w:tr>
      <w:tr w:rsidR="006B1064">
        <w:trPr>
          <w:trHeight w:val="34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организации информационного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обмена между системами автоматизации в пределах эксплуатационной ответственности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исполнение правил охраны труда, промышленной, пожарной и экологической безопасности на технологических объектах нефтегазовой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</w:t>
            </w:r>
            <w:r>
              <w:rPr>
                <w:rFonts w:cs="Times New Roman"/>
                <w:color w:val="000000"/>
                <w:szCs w:val="24"/>
              </w:rPr>
              <w:t>ить расследования отказов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планы мероприятий по результатам расследования отказов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готовность средств АСУТП к эксплуатации в осенне-зимний период и период весенне-летних паводков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договорную работу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учет выполненных работ по договорам на выполнение технического и сервисного обслуживания, диагностического обследования, текущего и капитального ремонтов средств и систем автоматизации и телемеханизации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Подготавливать технические материалы для претензионно-рекламационной работы по фактам отказов, дефектов и ненадлежащего выполнения работ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отчетную документацию в области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инструкции по работе с АСУТП, регламенты реагирования на инциденты, процеду</w:t>
            </w:r>
            <w:r>
              <w:rPr>
                <w:rFonts w:cs="Times New Roman"/>
                <w:szCs w:val="24"/>
              </w:rPr>
              <w:t>ры ко</w:t>
            </w:r>
            <w:r>
              <w:rPr>
                <w:rFonts w:cs="Times New Roman"/>
                <w:color w:val="000000"/>
                <w:szCs w:val="24"/>
              </w:rPr>
              <w:t>нтроля доступа, управления рисками с учетом специфики производства, а также обучения работников подразделения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регламентированные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действия при обнаружении компьютерных инцидентов на значимых объектах критической информационной инфраструктуры в части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Актуализировать базы данных по внесению изменений в проектную и рабочую документацию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Сопровождать хранилище акту</w:t>
            </w:r>
            <w:r>
              <w:rPr>
                <w:rFonts w:cs="Times New Roman"/>
                <w:color w:val="000000" w:themeColor="text1"/>
                <w:szCs w:val="24"/>
              </w:rPr>
              <w:t>альных документов, доступное участникам процесса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эксплуатации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</w:t>
            </w:r>
            <w:r>
              <w:rPr>
                <w:rFonts w:cs="Times New Roman"/>
                <w:color w:val="000000" w:themeColor="text1"/>
                <w:szCs w:val="24"/>
              </w:rPr>
              <w:t>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новые инструменты цифровизации </w:t>
            </w:r>
            <w:r>
              <w:rPr>
                <w:rFonts w:cs="Times New Roman"/>
                <w:color w:val="000000" w:themeColor="text1"/>
                <w:szCs w:val="24"/>
              </w:rPr>
              <w:t>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885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 и организационно-распорядительные доку</w:t>
            </w:r>
            <w:r>
              <w:rPr>
                <w:rFonts w:cs="Times New Roman"/>
                <w:color w:val="000000" w:themeColor="text1"/>
                <w:szCs w:val="24"/>
              </w:rPr>
              <w:t>менты по критической информационной инфраструктуре в части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</w:t>
            </w:r>
            <w:r>
              <w:rPr>
                <w:rFonts w:cs="Times New Roman"/>
                <w:color w:val="000000" w:themeColor="text1"/>
                <w:szCs w:val="24"/>
              </w:rPr>
              <w:t>исле вспомогательных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транспорта,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 и общие принципы применения средств защиты информации при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Стандарты, технические условия, руководящие документы по разработке и оформлению технической документации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Стандарты, технические регламенты, руководства (инструкции), на основании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 xml:space="preserve">которых формируется отчетность в области эксплуатации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ы системотехники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Структурная схема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расследования аварий, инцидентов, отказов на технологических объектах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Сезонные особенности эксплуатации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подготовки средств АСУТП к работе в осенне-зимний период и период весенне-летних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Состав, порядок разработки и условия к оформл</w:t>
            </w:r>
            <w:r>
              <w:rPr>
                <w:rFonts w:cs="Times New Roman"/>
                <w:szCs w:val="24"/>
              </w:rPr>
              <w:t xml:space="preserve">ению проектной документации в области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разработки технических требований в области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ведения централизованных баз данных о техническом состоянии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нормирования запасов МТР, аварийного запаса и нормы расхода ремонтно-эксплуатационных материалов в области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Принципы отладки и тестирования программного обеспеч</w:t>
            </w:r>
            <w:r>
              <w:rPr>
                <w:rFonts w:cs="Times New Roman"/>
                <w:szCs w:val="24"/>
              </w:rPr>
              <w:t xml:space="preserve">ения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Средства защиты программного обеспечения в компьютерных системах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Документы, регламентирующие договорную работу </w:t>
            </w:r>
          </w:p>
        </w:tc>
      </w:tr>
      <w:tr w:rsidR="006B1064">
        <w:trPr>
          <w:trHeight w:val="492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11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Level1"/>
        <w:rPr>
          <w:sz w:val="24"/>
          <w:szCs w:val="24"/>
        </w:rPr>
      </w:pPr>
    </w:p>
    <w:p w:rsidR="00D848E0" w:rsidRDefault="00D848E0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6B1064" w:rsidRDefault="00512DBB">
      <w:pPr>
        <w:pStyle w:val="Norm"/>
        <w:rPr>
          <w:b/>
        </w:rPr>
      </w:pPr>
      <w:r>
        <w:rPr>
          <w:b/>
        </w:rPr>
        <w:lastRenderedPageBreak/>
        <w:t>3.4.3.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5"/>
        <w:gridCol w:w="606"/>
        <w:gridCol w:w="953"/>
        <w:gridCol w:w="1642"/>
        <w:gridCol w:w="450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предложений и внедрение мероприятий по эффективному и перспективному развитию эксплуатации АСУТП нефтегазовой отрасли</w:t>
            </w:r>
          </w:p>
        </w:tc>
        <w:tc>
          <w:tcPr>
            <w:tcW w:w="60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164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Разработка планов мероприятий, направленных на повышение эффективности и надежности работы средств АСУТП нефтегазовой отрасли</w:t>
            </w:r>
          </w:p>
        </w:tc>
      </w:tr>
      <w:tr w:rsidR="006B1064">
        <w:trPr>
          <w:trHeight w:val="80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Подготовка планов внедрения новой техники, технологий, НИОКР, направленных на повышение эффективности и надежности работы средств АСУТП нефтегазовой отрасли</w:t>
            </w:r>
          </w:p>
        </w:tc>
      </w:tr>
      <w:tr w:rsidR="006B1064">
        <w:trPr>
          <w:trHeight w:val="39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результатов тестирования новых средств АСУТП нефтегазовой отрасли для подготовки предложен</w:t>
            </w:r>
            <w:r>
              <w:rPr>
                <w:rFonts w:cs="Times New Roman"/>
                <w:color w:val="000000" w:themeColor="text1"/>
                <w:szCs w:val="24"/>
              </w:rPr>
              <w:t>ий по их применению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 и оценка влияния обновлений и модификаций программного обеспечения на стабильность и безопасность существующих информационно-технологических систем предприятия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Формирование предложений по внедрению энергосберегающих технологий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совместно с организациями-изготовителями технических предложений по вопросам модернизации средств АСУТП нефтегазовой отрасли</w:t>
            </w:r>
          </w:p>
        </w:tc>
      </w:tr>
      <w:tr w:rsidR="006B1064">
        <w:trPr>
          <w:trHeight w:val="53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Разработка мероприятий, направленных на предупреждение отказов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технических заключений по рационализаторским предложениям и предложениям, содержащим признаки изобретения, по вопросам совершенствования эксплуат</w:t>
            </w:r>
            <w:r>
              <w:rPr>
                <w:rFonts w:cs="Times New Roman"/>
                <w:color w:val="000000" w:themeColor="text1"/>
                <w:szCs w:val="24"/>
              </w:rPr>
              <w:t>ации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Формирование предложений для разработки цифровых мо</w:t>
            </w:r>
            <w:r>
              <w:rPr>
                <w:rFonts w:cs="Times New Roman"/>
                <w:color w:val="000000"/>
                <w:szCs w:val="24"/>
              </w:rPr>
              <w:t xml:space="preserve">делей, сопровождающих нормативно-технические документы на всем жизненном цикле АСУТП, с переходом от статичных документов к динамическим данным (интеллектуальные, структурированные машиночитаемые, которые используются разными системами), структурированным </w:t>
            </w:r>
            <w:r>
              <w:rPr>
                <w:rFonts w:cs="Times New Roman"/>
                <w:color w:val="000000"/>
                <w:szCs w:val="24"/>
              </w:rPr>
              <w:t>по единым правилам</w:t>
            </w:r>
          </w:p>
        </w:tc>
      </w:tr>
      <w:tr w:rsidR="006B1064">
        <w:trPr>
          <w:trHeight w:val="239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 оценивать эффективность работы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факторы, ограничивающие работу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технические предложения по повышению эффективности и надежности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повышению эффективности и надежности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экономическую эффективность внедрения новых программ</w:t>
            </w:r>
            <w:r>
              <w:rPr>
                <w:rFonts w:cs="Times New Roman"/>
                <w:color w:val="000000" w:themeColor="text1"/>
                <w:szCs w:val="24"/>
              </w:rPr>
              <w:t>ных решений и технологий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риски от внедрения новой техники, технологий, рационализаторских предложений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Анализировать, обобщать опыт других организаций в области эксплуатации средств АСУТП и определять возможность его применения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эффективность новых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результаты тестирования новых средств АСУТП</w:t>
            </w:r>
          </w:p>
        </w:tc>
      </w:tr>
      <w:tr w:rsidR="006B1064">
        <w:trPr>
          <w:trHeight w:val="49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контрольно-измерительные приборы и диагностическое оборудование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сведения о неисправностях, дефектах и отклонениях в работе средств АСУТП для подготовки предложений по повышению надежности их эксплуатации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в работе технических средств АСУТП и определять причины этих отклонений.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отечественный и зарубежный опыт в области энергосбережения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предложения и заключения по вопросам модернизации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перспективные инновационные методы в области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причины отказов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расчет эффекта от проведения мероприятий по повышению эффективности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необходимос</w:t>
            </w:r>
            <w:r>
              <w:rPr>
                <w:rFonts w:cs="Times New Roman"/>
                <w:color w:val="000000"/>
                <w:szCs w:val="24"/>
              </w:rPr>
              <w:t>ть разработки цифровых моделей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разработке и применению цифровых моделей АСУТП в соответствии с нормативными правовыми актами Российской Федерации, локальными нормативными актами, распорядительными документами и техническо</w:t>
            </w:r>
            <w:r>
              <w:rPr>
                <w:rFonts w:cs="Times New Roman"/>
                <w:color w:val="000000" w:themeColor="text1"/>
                <w:szCs w:val="24"/>
              </w:rPr>
              <w:t>й документацией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47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новые инструменты цифровизации </w:t>
            </w:r>
            <w:r>
              <w:rPr>
                <w:rFonts w:cs="Times New Roman"/>
                <w:color w:val="000000" w:themeColor="text1"/>
                <w:szCs w:val="24"/>
              </w:rPr>
              <w:t>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Стандарты, технические условия, руководящие документы по разработке и оформлению технической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на основании которых формируется отчетность в области эксплуатации средств АСУТП 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</w:t>
            </w:r>
            <w:r>
              <w:rPr>
                <w:rFonts w:cs="Times New Roman"/>
                <w:szCs w:val="24"/>
              </w:rPr>
              <w:t xml:space="preserve">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Технология автоматизируемых процессов добычи, переработки, транспортировки,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</w:t>
            </w:r>
            <w:r>
              <w:rPr>
                <w:rFonts w:cs="Times New Roman"/>
                <w:color w:val="000000" w:themeColor="text1"/>
                <w:szCs w:val="24"/>
              </w:rPr>
              <w:t>денсата и продуктов их переработки</w:t>
            </w:r>
            <w:r>
              <w:rPr>
                <w:rFonts w:cs="Times New Roman"/>
                <w:szCs w:val="24"/>
              </w:rPr>
              <w:t>, в том числе вспомогательных процессов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транспортировки,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расследования аварий, инцидентов, отказов на технологических объектах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повышения надежности и эффективности эксплуатации средств АСУТ</w:t>
            </w:r>
            <w:r>
              <w:rPr>
                <w:rFonts w:cs="Times New Roman"/>
                <w:szCs w:val="24"/>
              </w:rPr>
              <w:t>П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Отечественный и зарубежный опыт в области энергосбережения, новые технологии, методы и приемы труда в области эксплуатации средств АСУТП 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Методы определения эффективности внедрения новой техники,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технологий и рационализаторских предложений в области эксплуатации средств АСУТП 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Методы оценки экономической эффективности внедрения новых программных решений и технологий</w:t>
            </w:r>
          </w:p>
        </w:tc>
      </w:tr>
      <w:tr w:rsidR="006B1064">
        <w:trPr>
          <w:trHeight w:val="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6B1064">
        <w:trPr>
          <w:trHeight w:val="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Новые энергос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берегающие технологии при эксплуатации средств АСУТП 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Локальные нормативные акты и распорядительные документы по ресурсосбережению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организации нефтегазово</w:t>
            </w:r>
            <w:r>
              <w:rPr>
                <w:rFonts w:cs="Times New Roman"/>
                <w:color w:val="000000" w:themeColor="text1"/>
                <w:szCs w:val="24"/>
              </w:rPr>
              <w:t>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>ументов анализа данных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Level1"/>
        <w:rPr>
          <w:sz w:val="24"/>
          <w:szCs w:val="24"/>
        </w:rPr>
      </w:pPr>
    </w:p>
    <w:p w:rsidR="006B1064" w:rsidRDefault="00512DBB">
      <w:pPr>
        <w:pStyle w:val="2"/>
      </w:pPr>
      <w:bookmarkStart w:id="9" w:name="_Toc208302604"/>
      <w:r>
        <w:t>3.5. Обобщенная трудовая функция</w:t>
      </w:r>
      <w:bookmarkEnd w:id="9"/>
      <w:r>
        <w:t xml:space="preserve"> 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527"/>
        <w:gridCol w:w="709"/>
        <w:gridCol w:w="709"/>
        <w:gridCol w:w="1559"/>
        <w:gridCol w:w="392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эксплуатации АСУТП в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09"/>
        <w:gridCol w:w="8612"/>
      </w:tblGrid>
      <w:tr w:rsidR="006B1064">
        <w:trPr>
          <w:trHeight w:val="907"/>
          <w:jc w:val="center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6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</w:t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цеха</w:t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участка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эксплуатации автоматизированных систем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lastRenderedPageBreak/>
              <w:t xml:space="preserve">Начальник </w:t>
            </w:r>
            <w:r>
              <w:rPr>
                <w:rFonts w:cs="Times New Roman"/>
                <w:color w:val="000000" w:themeColor="text1"/>
                <w:szCs w:val="24"/>
              </w:rPr>
              <w:t>отдела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службы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Главный инженер по автоматизации производства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Пути достижения квалификации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09"/>
        <w:gridCol w:w="8612"/>
      </w:tblGrid>
      <w:tr w:rsidR="006B1064">
        <w:trPr>
          <w:jc w:val="center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6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Высшее образование – специалитет или магистратура 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trike/>
                <w:color w:val="FF0000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– специалитет или магистратура и дополнител</w:t>
            </w:r>
            <w:r>
              <w:rPr>
                <w:rFonts w:cs="Times New Roman"/>
                <w:szCs w:val="24"/>
              </w:rPr>
              <w:t>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6B1064">
        <w:trPr>
          <w:jc w:val="center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6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 на инженерно-технических должностях в области эксплуатации АСУТП в нефтегазовой отрасли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Пр</w:t>
            </w:r>
            <w:r>
              <w:rPr>
                <w:rFonts w:cs="Times New Roman"/>
                <w:color w:val="000000" w:themeColor="text1"/>
                <w:szCs w:val="24"/>
              </w:rPr>
              <w:t>охождение обучения по охране труда 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проверки знания требований охраны труда, в том числе по применению средств индивидуальной защиты и оказанию первой помощи пострадавшим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</w:t>
            </w:r>
            <w:r>
              <w:rPr>
                <w:rFonts w:cs="Times New Roman"/>
                <w:szCs w:val="24"/>
              </w:rPr>
              <w:t xml:space="preserve"> области промышленной безопасности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группы по электробезопасности в соответствии с выполняемой работой</w:t>
            </w:r>
          </w:p>
        </w:tc>
      </w:tr>
      <w:tr w:rsidR="006B1064">
        <w:trPr>
          <w:trHeight w:val="818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Дополнительное профессиональное образование – программы повышения квалификации в области, соответствующей виду профессиональной деятельности</w:t>
            </w:r>
          </w:p>
        </w:tc>
      </w:tr>
    </w:tbl>
    <w:p w:rsidR="006B1064" w:rsidRDefault="006B1064">
      <w:pPr>
        <w:pStyle w:val="Norm"/>
        <w:rPr>
          <w:color w:val="000000" w:themeColor="text1"/>
        </w:rPr>
      </w:pPr>
    </w:p>
    <w:p w:rsidR="006B1064" w:rsidRDefault="00512DBB">
      <w:pPr>
        <w:pStyle w:val="Norm"/>
        <w:rPr>
          <w:color w:val="000000" w:themeColor="text1"/>
        </w:rPr>
      </w:pPr>
      <w:r>
        <w:rPr>
          <w:color w:val="000000" w:themeColor="text1"/>
        </w:rPr>
        <w:t>Справочная информация</w:t>
      </w:r>
    </w:p>
    <w:p w:rsidR="006B1064" w:rsidRDefault="006B1064">
      <w:pPr>
        <w:pStyle w:val="Norm"/>
        <w:rPr>
          <w:color w:val="000000" w:themeColor="text1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1214"/>
        <w:gridCol w:w="7336"/>
      </w:tblGrid>
      <w:tr w:rsidR="006B1064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документа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Код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ОКЗ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1330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Руководители служб и подразделений в сфере информационно-коммуникационных технологий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ЕКС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 (АСУП)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цеха (участка)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r>
              <w:t>ОКПДТР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202259</w:t>
            </w:r>
          </w:p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(заведующий) службы (в информационно-коммуникационных технологиях)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202340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  <w:highlight w:val="yellow"/>
              </w:rPr>
              <w:t xml:space="preserve"> 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группы (в информационно-коммуникационных технологиях)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202502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Начальник отдела (по информационным технологиям)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202510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202796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участка (в информационно-коммуникационных технологиях)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203335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 (отдела) внедрения информационных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203336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 (отдела) сопровождения информационных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203337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 (отдела) технической поддержки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01.04.02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02.04.02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02.04.03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Информатика и вычислительная 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Программная инженерия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10.04.01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11.04.01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радиотехнические системы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12.04.01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15.04.04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15.04.06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27.04.03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27.04.04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3.5.1.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244"/>
        <w:gridCol w:w="567"/>
        <w:gridCol w:w="850"/>
        <w:gridCol w:w="1559"/>
        <w:gridCol w:w="534"/>
      </w:tblGrid>
      <w:tr w:rsidR="006B1064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производственного процесса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Е/01.7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контроль эксплуатации средств АСУТП нефтегазовой отрасли</w:t>
            </w:r>
          </w:p>
        </w:tc>
      </w:tr>
      <w:tr w:rsidR="006B1064">
        <w:trPr>
          <w:trHeight w:val="62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и контроль выполнения годовых и текущих планов работ подразделения по эксплуатации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данных по эксплуатации и отказам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для формирования бюджета текущих затрат по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формирования заявок на обеспечение МТР в области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выполнения предписаний органов контроля и надз</w:t>
            </w:r>
            <w:r>
              <w:rPr>
                <w:rFonts w:cs="Times New Roman"/>
                <w:szCs w:val="24"/>
              </w:rPr>
              <w:t>ора, касающихся эксплуатации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расследованию аварий, инцидентов, несчастных случаев на технологических объектах нефтегазовой отрасли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сопровожд</w:t>
            </w:r>
            <w:r>
              <w:rPr>
                <w:rFonts w:cs="Times New Roman"/>
                <w:color w:val="000000" w:themeColor="text1"/>
                <w:szCs w:val="24"/>
              </w:rPr>
              <w:t>ения программного обеспечения средств АСУТП нефтегазовой отрасли, в том числе встроенных средств информационной безопасности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Организация работ по сопровождению и доработке программного обеспечения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средств АСУТП нефтегазовой отрасли в установленном порядк</w:t>
            </w:r>
            <w:r>
              <w:rPr>
                <w:rFonts w:cs="Times New Roman"/>
                <w:color w:val="000000" w:themeColor="text1"/>
                <w:szCs w:val="24"/>
              </w:rPr>
              <w:t>е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исходных данных для проектирования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мероприятий Комплексной целевой программы технического перевооружения, реконструкции и развития АСУТП технологических объектов в части, относящейся к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мероприятий по результатам расследования аварий, ин</w:t>
            </w:r>
            <w:r>
              <w:rPr>
                <w:rFonts w:cs="Times New Roman"/>
                <w:color w:val="000000" w:themeColor="text1"/>
                <w:szCs w:val="24"/>
              </w:rPr>
              <w:t>цидентов, несчастных случаев при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правил технической эксплуатации, периодичности проверок работоспособности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 и актуализации эксплуатационной и технической документации в области эксплуатации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сторонними организациями договорных обязательств в области эксплуатации средств АСУТП нефтегазовой о</w:t>
            </w:r>
            <w:r>
              <w:rPr>
                <w:rFonts w:cs="Times New Roman"/>
                <w:szCs w:val="24"/>
              </w:rPr>
              <w:t>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замечаний и предложений по результатам анализа проектной и технической документации в области АСУТП по проектам технического перевооружения технологических объектов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мероприятий по реализаци</w:t>
            </w:r>
            <w:r>
              <w:rPr>
                <w:rFonts w:cs="Times New Roman"/>
                <w:color w:val="000000" w:themeColor="text1"/>
                <w:szCs w:val="24"/>
              </w:rPr>
              <w:t>и организационных и технических мер по обеспечению защиты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материалов для претензионно-исковой и рекламационной работы в области эксплуатации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тестирования и отладки программного обеспечения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ведения и актуализации информации о техническом состоянии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 проведения проверок АСУТП в соответстви</w:t>
            </w:r>
            <w:r>
              <w:rPr>
                <w:rFonts w:cs="Times New Roman"/>
                <w:color w:val="000000" w:themeColor="text1"/>
                <w:szCs w:val="24"/>
              </w:rPr>
              <w:t>и с программой и методикой  испытаний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рассмотрения программ и методик заводских, предварительных и приемочных испытаний систем автоматизации и телемеханизации технологических объектов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устранения неисправностей и внесения изменен</w:t>
            </w:r>
            <w:r>
              <w:rPr>
                <w:rFonts w:cs="Times New Roman"/>
                <w:color w:val="000000" w:themeColor="text1"/>
                <w:szCs w:val="24"/>
              </w:rPr>
              <w:t>ий в эксплуатационную документацию на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обеспечения подразделений объекта автоматизации инструктивно-методическими материалами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проведению заводских, автономных и комплексных предварительных испытаний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 отчетности по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</w:t>
            </w:r>
            <w:r>
              <w:rPr>
                <w:rFonts w:cs="Times New Roman"/>
                <w:color w:val="000000" w:themeColor="text1"/>
                <w:szCs w:val="24"/>
              </w:rPr>
              <w:t>ероприятий по обеспечению безопасного функционирования значимых объектов критической информационной инфраструктуры в части эксплуатации АСУТП в пределах предоставленных полномочий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контроль соблюдения работниками подразделения</w:t>
            </w:r>
            <w:r>
              <w:rPr>
                <w:rFonts w:cs="Times New Roman"/>
                <w:szCs w:val="24"/>
              </w:rPr>
              <w:t xml:space="preserve"> нормативных правовых актов Российской Федерации, локальных нормативных актов, распорядительных документов в области эксплуатации АСУТП 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Ранжировать производственные задачи по степени их приоритетности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объемы и качество вып</w:t>
            </w:r>
            <w:r>
              <w:rPr>
                <w:rFonts w:cs="Times New Roman"/>
                <w:szCs w:val="24"/>
              </w:rPr>
              <w:t>олненных работ по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выполнение производственных задач подразделения по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показатели работы средств АСУТП</w:t>
            </w:r>
          </w:p>
        </w:tc>
      </w:tr>
      <w:tr w:rsidR="006B1064">
        <w:trPr>
          <w:trHeight w:val="281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информацию о ходе эксплуатации средств АСУТП</w:t>
            </w:r>
          </w:p>
        </w:tc>
      </w:tr>
      <w:tr w:rsidR="006B1064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причины отказов средств АСУТП и нарушений технологического процесса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статистику отказов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Ранжировать дефекты, выявленные при эксплуатации средств АСУТП</w:t>
            </w:r>
          </w:p>
        </w:tc>
      </w:tr>
      <w:tr w:rsidR="006B1064">
        <w:trPr>
          <w:trHeight w:val="41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оптимизации эксплуатации средств АСУТП</w:t>
            </w:r>
          </w:p>
        </w:tc>
      </w:tr>
      <w:tr w:rsidR="006B1064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бюджету текущих затрат по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потребность в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выполнение мероприятий устранения замечаний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материалы расследования аварий, инцидентов и несчастных случаев на технологических объ</w:t>
            </w:r>
            <w:r>
              <w:rPr>
                <w:rFonts w:cs="Times New Roman"/>
                <w:color w:val="000000" w:themeColor="text1"/>
                <w:szCs w:val="24"/>
              </w:rPr>
              <w:t>ектах нефтегазовой отрасли в части АСУТП и формировать предложения по предупреждающим мероприятиям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качество и надежность функционирования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информацию о технических проблемах, возникающих при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эксплуатации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необходимость обновления и доработки программного обеспечения средств АСУТП</w:t>
            </w:r>
          </w:p>
        </w:tc>
      </w:tr>
      <w:tr w:rsidR="006B1064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проектную документацию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Формулировать технические правила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Взаимодействовать со сторонними организациями, сервисными фирмами, службами материально-технического снабжения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мероприятия по результатам расследования аварий, инцидентов, несчастных случаев на технологических объектах нефте</w:t>
            </w:r>
            <w:r>
              <w:rPr>
                <w:rFonts w:cs="Times New Roman"/>
                <w:szCs w:val="24"/>
              </w:rPr>
              <w:t>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соблюдение правил технической эксплуатации, периодичности проверок работоспособности средств АСУТП нефтегазовой отрасли</w:t>
            </w:r>
          </w:p>
        </w:tc>
      </w:tr>
      <w:tr w:rsidR="006B1064">
        <w:trPr>
          <w:trHeight w:val="34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Определять потребность подразделения в нормативных правовых актах </w:t>
            </w:r>
            <w:r>
              <w:rPr>
                <w:rFonts w:cs="Times New Roman"/>
                <w:color w:val="000000"/>
                <w:szCs w:val="24"/>
              </w:rPr>
              <w:t>Российской Федерации, локальных нормативных актах, распорядительных документах и технической документации, регламентирующих деятельность по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договорную работу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техническую экспертизу в области АС</w:t>
            </w:r>
            <w:r>
              <w:rPr>
                <w:rFonts w:cs="Times New Roman"/>
                <w:color w:val="000000"/>
                <w:szCs w:val="24"/>
              </w:rPr>
              <w:t xml:space="preserve">УТП по проектам технического перевооружения технологических объектов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заключения в области АСУТП по техническому перевооружению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выполнению установленных организационных и технических мер по защите данных при эксплуатации АСУТП в пределах ответственности подразделения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Выявлять фактические обстоятельства и правовые основания для предъявления требований </w:t>
            </w:r>
            <w:r>
              <w:rPr>
                <w:rFonts w:cs="Times New Roman"/>
                <w:color w:val="000000"/>
                <w:szCs w:val="24"/>
              </w:rPr>
              <w:t>к подрядной организации или заводу-изготовителю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тестирование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ведение и актуализацию информации о техническом состоянии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Контроль проведения проверок АСУТП в соответствии с программой и методикой  испытаний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испытания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подготовку отчетности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соблюдение безопасного функционирования значимых объектов критической информационной инфраструктуры в соответствии с правилами безопасности, закрепленными в организационно-распорядительных документах по безопасности значимых объектов нефтега</w:t>
            </w:r>
            <w:r>
              <w:rPr>
                <w:rFonts w:cs="Times New Roman"/>
                <w:color w:val="000000"/>
                <w:szCs w:val="24"/>
              </w:rPr>
              <w:t>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Контролировать соблюдение требований нормативных правовых актов Российской Федерации, локальных нормативных актов, распорядительных документов </w:t>
            </w:r>
            <w:r>
              <w:rPr>
                <w:rFonts w:cs="Times New Roman"/>
                <w:szCs w:val="24"/>
              </w:rPr>
              <w:t>работниками подразделения при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rFonts w:cs="Times New Roman"/>
                <w:color w:val="000000" w:themeColor="text1"/>
                <w:szCs w:val="24"/>
              </w:rPr>
              <w:t>тодик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</w:t>
            </w:r>
            <w:r>
              <w:rPr>
                <w:rFonts w:cs="Times New Roman"/>
                <w:szCs w:val="24"/>
              </w:rPr>
              <w:t xml:space="preserve">уатируемых в организации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ение, устройство и принцип работы средств АСУТП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Стандарты, технические регламенты, руководства (инструкции), </w:t>
            </w:r>
            <w:r>
              <w:rPr>
                <w:rFonts w:cs="Times New Roman"/>
                <w:color w:val="000000" w:themeColor="text1"/>
              </w:rPr>
              <w:t>на основании которых формируется отчетность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области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Средства защиты программного обеспечения в компьютерных системах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транспорта, хранения, распределения углеводородног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 сырья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технической документации в области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Виды, технико-эксплуатационные характеристики, конструктивные особенности, режимы работы средств АСУ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Структурная схема средств АСУТП </w:t>
            </w:r>
          </w:p>
        </w:tc>
      </w:tr>
      <w:tr w:rsidR="006B1064">
        <w:trPr>
          <w:trHeight w:val="53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расследования аварий, инцидентов, несчастных случаев на технологических объектах нефтегазовой отрасли</w:t>
            </w:r>
          </w:p>
        </w:tc>
      </w:tr>
      <w:tr w:rsidR="006B1064">
        <w:trPr>
          <w:trHeight w:val="59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Методы и средства технического контроля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Принципы отладки и тестирования программного обеспечения </w:t>
            </w:r>
          </w:p>
        </w:tc>
      </w:tr>
      <w:tr w:rsidR="006B1064">
        <w:trPr>
          <w:trHeight w:val="31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 работы средств защиты информации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Состав, порядок разработки и правила оформления проектной документации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разработки технических требований в области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Нормативно-технические и предельные параметры работы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экономики и финансового планирования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Документы, регламентирующие договорную работу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аботки проектов реконструкции, перевооружения технологических объектов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проведения заводских, автономных и комплексных предварительных испытаний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пожарной, экологической безопасности при эксплуатации АСУТП нефтегазовой отрасли</w:t>
            </w:r>
          </w:p>
        </w:tc>
      </w:tr>
      <w:tr w:rsidR="006B1064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 и</w:t>
            </w:r>
            <w:r>
              <w:rPr>
                <w:rFonts w:cs="Times New Roman"/>
                <w:color w:val="000000" w:themeColor="text1"/>
              </w:rPr>
              <w:t>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>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D848E0" w:rsidRDefault="00D848E0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6B1064" w:rsidRDefault="00512DBB">
      <w:pPr>
        <w:pStyle w:val="Norm"/>
        <w:rPr>
          <w:b/>
        </w:rPr>
      </w:pPr>
      <w:r>
        <w:rPr>
          <w:b/>
        </w:rPr>
        <w:lastRenderedPageBreak/>
        <w:t>3.5.2.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709"/>
        <w:gridCol w:w="850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ТОиР, ДО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E/0</w:t>
            </w:r>
            <w:r>
              <w:rPr>
                <w:rFonts w:cs="Times New Roman"/>
                <w:szCs w:val="24"/>
              </w:rPr>
              <w:t>2.7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6B1064">
        <w:trPr>
          <w:trHeight w:val="523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работ по формированию графиков ТОиР, ДО средств АСУТП нефтегазовой отрасли</w:t>
            </w:r>
          </w:p>
        </w:tc>
      </w:tr>
      <w:tr w:rsidR="006B1064">
        <w:trPr>
          <w:trHeight w:val="528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планов ТОиР, ДО средств АСУТП нефтегазовой отрасли</w:t>
            </w:r>
          </w:p>
        </w:tc>
      </w:tr>
      <w:tr w:rsidR="006B1064">
        <w:trPr>
          <w:trHeight w:val="525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регламентов, технологических карт технического обслуживания средств АСУТП нефтегазовой отрасли</w:t>
            </w:r>
          </w:p>
        </w:tc>
      </w:tr>
      <w:tr w:rsidR="006B1064">
        <w:trPr>
          <w:trHeight w:val="681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составления дефектных ведомостей, актов обследования средств АСУТП и документов для формирования объемов ТОиР, ДО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выполнения ТОиР, ДО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замены технических средств АСУТП нефтегазовой отрасли согласно утвержденным графикам</w:t>
            </w:r>
          </w:p>
        </w:tc>
      </w:tr>
      <w:tr w:rsidR="006B1064">
        <w:trPr>
          <w:trHeight w:val="47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устранения неполадок в работе средств АСУТП нефтегазовой отрасли</w:t>
            </w:r>
          </w:p>
        </w:tc>
      </w:tr>
      <w:tr w:rsidR="006B1064">
        <w:trPr>
          <w:trHeight w:val="55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работ по передаче средств АСУТП сторонней организации для проведен</w:t>
            </w:r>
            <w:r>
              <w:rPr>
                <w:rFonts w:cs="Times New Roman"/>
                <w:color w:val="000000" w:themeColor="text1"/>
                <w:szCs w:val="24"/>
              </w:rPr>
              <w:t>ия ТОиР, ДО в установленном порядке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объемов и качества работ при проведении ТОиР, ДО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Организация оформления и сопровождения допуска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работников сторонних организаций к выполнению работ по ТОиР, ДО средств АСУТП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Решение оперативных вопросов по ТОиР, ДО средств АСУТП нефтегазовой отрасли с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работниками </w:t>
            </w:r>
            <w:r>
              <w:rPr>
                <w:rFonts w:cs="Times New Roman"/>
                <w:szCs w:val="24"/>
              </w:rPr>
              <w:t>сторонних организаций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проведения оценки качества и</w:t>
            </w:r>
            <w:r>
              <w:rPr>
                <w:rFonts w:cs="Times New Roman"/>
                <w:szCs w:val="24"/>
              </w:rPr>
              <w:t xml:space="preserve"> приемки выполненных сторонними организациями работ по ТОиР, ДО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организационно-технических мероприятий по подготовке средств АСУТП нефтегазовой отрасли к эксплуатации в осенне-зимний период и период весенне-летних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проведения проверок выполнения мероприятий по обеспечению готовности сре</w:t>
            </w:r>
            <w:r>
              <w:rPr>
                <w:rFonts w:cs="Times New Roman"/>
                <w:color w:val="000000" w:themeColor="text1"/>
                <w:szCs w:val="24"/>
              </w:rPr>
              <w:t>дств АСУТП к эксплуатации в осенне-зимний период и период весенне-летних паводков</w:t>
            </w:r>
          </w:p>
        </w:tc>
      </w:tr>
      <w:tr w:rsidR="006B1064">
        <w:trPr>
          <w:trHeight w:val="47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обеспечения работ по ТОиР, ДО средствами МТР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ведения и хранения документации по сопровождению ТОиР, ДО техническ</w:t>
            </w:r>
            <w:r>
              <w:rPr>
                <w:rFonts w:cs="Times New Roman"/>
                <w:color w:val="000000" w:themeColor="text1"/>
                <w:szCs w:val="24"/>
              </w:rPr>
              <w:t>их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состав и объемы производства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методы, этапы и последовательность выполнения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дефектные ведомости на ремонт, акты обследования средств АСУТП, документы для формирования объемов ТОиР, ДО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данные ведомостей дефектов, ак</w:t>
            </w:r>
            <w:r>
              <w:rPr>
                <w:rFonts w:cs="Times New Roman"/>
                <w:color w:val="000000"/>
                <w:szCs w:val="24"/>
              </w:rPr>
              <w:t>тов обследования оборудования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готовность средств АСУТП для передачи в ремонт и к выводу из ремонта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информацию о ходе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планы и графики проведения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сроков и качества проведения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результаты диагностического обследования оборудования систем автоматизации: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случаи нарушения технических требований, технологических регламентов, п</w:t>
            </w:r>
            <w:r>
              <w:rPr>
                <w:rFonts w:cs="Times New Roman"/>
                <w:color w:val="000000"/>
                <w:szCs w:val="24"/>
              </w:rPr>
              <w:t>равил эксплуатации и технического обслуживания оборудования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Координировать и оптимально использовать имеющиеся ресурсы в области АСУТП (человеческие, транспортные, материально-технические)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Координировать формирование документации по сопровождению ТОиР, ДО технических средств АСУТП, разрешению и допуску подрядной организации для производства работ на объектах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проведение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Взаимодействовать со стор</w:t>
            </w:r>
            <w:r>
              <w:rPr>
                <w:rFonts w:cs="Times New Roman"/>
                <w:color w:val="000000"/>
                <w:szCs w:val="24"/>
              </w:rPr>
              <w:t>онними организациями, сервисными фирмами, службами материально-технического снабжения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информацию о ходе выполнения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организационно-технические мероприятия по подготовке средств АСУТП нефтегазовой отрасли к эксплуатации в осенне-зимний период и период весенне-летних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готовность технологических объектов нефтегазовой отрасли к эксплуатации</w:t>
            </w:r>
            <w:r>
              <w:rPr>
                <w:rFonts w:cs="Times New Roman"/>
                <w:color w:val="000000"/>
                <w:szCs w:val="24"/>
              </w:rPr>
              <w:t xml:space="preserve"> в осенне-зимний период и период весенне-летних паводков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и формировать потребность в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сроки поставок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подготовку документации по сопро</w:t>
            </w:r>
            <w:r>
              <w:rPr>
                <w:rFonts w:cs="Times New Roman"/>
                <w:color w:val="000000" w:themeColor="text1"/>
                <w:szCs w:val="24"/>
              </w:rPr>
              <w:t>вождению ТОиР, ДО средств АСУТП, а также документов для оформления разрешений и допусков к производству работ</w:t>
            </w:r>
          </w:p>
        </w:tc>
      </w:tr>
      <w:tr w:rsidR="006B1064">
        <w:trPr>
          <w:trHeight w:val="365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rFonts w:cs="Times New Roman"/>
                <w:color w:val="000000" w:themeColor="text1"/>
                <w:szCs w:val="24"/>
              </w:rPr>
              <w:t>тодик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Необходимые </w:t>
            </w:r>
            <w:r>
              <w:rPr>
                <w:rFonts w:cs="Times New Roman"/>
                <w:szCs w:val="24"/>
              </w:rPr>
              <w:lastRenderedPageBreak/>
              <w:t>знания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Нормативные правовые акты Российской Федерации, локальные нормативные </w:t>
            </w:r>
            <w:r>
              <w:rPr>
                <w:rFonts w:cs="Times New Roman"/>
                <w:szCs w:val="24"/>
              </w:rPr>
              <w:lastRenderedPageBreak/>
              <w:t>акты, распорядительные документы и техническая документация</w:t>
            </w:r>
            <w:r>
              <w:rPr>
                <w:rFonts w:cs="Times New Roman"/>
                <w:szCs w:val="24"/>
              </w:rPr>
              <w:t xml:space="preserve"> в области эксплуатации 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</w:t>
            </w:r>
            <w:r>
              <w:rPr>
                <w:rFonts w:cs="Times New Roman"/>
                <w:color w:val="000000" w:themeColor="text1"/>
                <w:szCs w:val="24"/>
              </w:rPr>
              <w:t>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организации допуска подрядных организаций на объекты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технической документации 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регламенты,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руководства (инструкции), </w:t>
            </w:r>
            <w:r>
              <w:rPr>
                <w:rFonts w:cs="Times New Roman"/>
                <w:color w:val="000000" w:themeColor="text1"/>
              </w:rPr>
              <w:t>на основании которых формируется отчетность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области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Структурная схема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</w:t>
            </w:r>
            <w:r>
              <w:rPr>
                <w:rFonts w:cs="Times New Roman"/>
                <w:color w:val="000000" w:themeColor="text1"/>
                <w:szCs w:val="24"/>
              </w:rPr>
              <w:t>ила составления дефектных ведомостей на ремонт технических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Состав, содержание и порядок формирования документации по сопровождению ТОиР, ДО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и средства технического контроля проведения ТОиР, ДО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Сезонные особенности эксплуатации технических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подготовки средств АСУТП к работе в осенне-зимний период и период весенне-летних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Программное обеспечение и платформы инфраструктуры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дефектов средств АСУТП и способы их устранения 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6B1064">
        <w:trPr>
          <w:trHeight w:val="48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</w:t>
            </w:r>
            <w:r>
              <w:rPr>
                <w:rFonts w:cs="Times New Roman"/>
                <w:szCs w:val="24"/>
              </w:rPr>
              <w:t>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562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</w:t>
            </w:r>
            <w:r>
              <w:rPr>
                <w:rFonts w:cs="Times New Roman"/>
                <w:color w:val="000000" w:themeColor="text1"/>
              </w:rPr>
              <w:t xml:space="preserve">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 xml:space="preserve">ументов </w:t>
            </w:r>
            <w:r>
              <w:rPr>
                <w:rFonts w:cs="Times New Roman"/>
                <w:color w:val="000000" w:themeColor="text1"/>
              </w:rPr>
              <w:lastRenderedPageBreak/>
              <w:t>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  <w:bCs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3.5.3.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  <w:szCs w:val="24"/>
              </w:rPr>
              <w:t>Организация работ по повышению эффективности и надежности</w:t>
            </w:r>
            <w:r>
              <w:rPr>
                <w:color w:val="000000" w:themeColor="text1"/>
                <w:szCs w:val="24"/>
              </w:rPr>
              <w:t xml:space="preserve">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Е/03.7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5E0" w:firstRow="1" w:lastRow="1" w:firstColumn="1" w:lastColumn="1" w:noHBand="0" w:noVBand="1"/>
      </w:tblPr>
      <w:tblGrid>
        <w:gridCol w:w="1950"/>
        <w:gridCol w:w="8471"/>
      </w:tblGrid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эфф</w:t>
            </w:r>
            <w:r>
              <w:rPr>
                <w:rFonts w:cs="Times New Roman"/>
                <w:szCs w:val="24"/>
              </w:rPr>
              <w:t>ективности эксплуатации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планов мероприятий по повышению эффективности и надежности работы средств АСУТП нефтегазовой отрасли</w:t>
            </w:r>
          </w:p>
        </w:tc>
      </w:tr>
      <w:tr w:rsidR="006B1064">
        <w:trPr>
          <w:trHeight w:val="495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Внедрение мероприятий по повышению эффективности и надежности работы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планов мероприятий по ресурсосбережению и оптимизации затрат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предложений для перспективного и текущего планирования технического перевооружения и реконструкции технологических объекто</w:t>
            </w:r>
            <w:r>
              <w:rPr>
                <w:rFonts w:cs="Times New Roman"/>
                <w:color w:val="000000" w:themeColor="text1"/>
                <w:szCs w:val="24"/>
              </w:rPr>
              <w:t>в нефтегазовой отрасли в части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предложений по оптимизации применяемых программно-технических и интеграционных решений АСУТП при автоматизации производственно-технологических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мероприятий, направленных на повышение эффективности программно-технических и организационных решений в области комплексной автоматизации производственно-технологических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анализа причин отказов средств АСУТП не</w:t>
            </w:r>
            <w:r>
              <w:rPr>
                <w:rFonts w:cs="Times New Roman"/>
                <w:color w:val="000000" w:themeColor="text1"/>
                <w:szCs w:val="24"/>
              </w:rPr>
              <w:t>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предложений в программу мероприятий, направленных на предупреждение отказов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тестирования новых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Организация рационализаторской </w:t>
            </w:r>
            <w:r>
              <w:rPr>
                <w:rFonts w:cs="Times New Roman"/>
                <w:szCs w:val="24"/>
              </w:rPr>
              <w:t>деятельности в области эксплуатации АСУТП нефтегазовой отрасли</w:t>
            </w:r>
          </w:p>
        </w:tc>
      </w:tr>
      <w:tr w:rsidR="006B1064">
        <w:trPr>
          <w:trHeight w:val="191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оценивать эффективность работы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факторы, ограничивающие работу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резервы повышения эффективности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технические решения по повышению эффективности и надежности эксплуатации технических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мероприятия по повышению эффективности и надежности работ</w:t>
            </w:r>
            <w:r>
              <w:rPr>
                <w:rFonts w:cs="Times New Roman"/>
                <w:color w:val="000000"/>
                <w:szCs w:val="24"/>
              </w:rPr>
              <w:t>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планы мероприятий по ресурсосбережению и оптимизации затрат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отечественный и зарубежный опыт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</w:t>
            </w:r>
            <w:r>
              <w:rPr>
                <w:rFonts w:cs="Times New Roman"/>
                <w:color w:val="000000"/>
                <w:szCs w:val="24"/>
              </w:rPr>
              <w:t>асти энергосбережения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расчет эффекта от проведения мероприятий по повышению эффективности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перспективные инновационные методы в области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предложения и заключения по вопросам модернизации</w:t>
            </w:r>
            <w:r>
              <w:rPr>
                <w:rFonts w:cs="Times New Roman"/>
                <w:color w:val="000000"/>
                <w:szCs w:val="24"/>
              </w:rPr>
              <w:t xml:space="preserve">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Реализовывать мероприятия по повышению эффективности и надежности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причины отказов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характеристики надежности средств АСУТП с использованием специализированных программных средств и эксплуатационных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методы оптимизации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результаты тестирования новых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</w:t>
            </w:r>
            <w:r>
              <w:rPr>
                <w:rFonts w:cs="Times New Roman"/>
                <w:color w:val="000000"/>
                <w:szCs w:val="24"/>
              </w:rPr>
              <w:t>ать эффективность новых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 эксплуатации средств АСУТП</w:t>
            </w:r>
          </w:p>
        </w:tc>
      </w:tr>
      <w:tr w:rsidR="006B1064">
        <w:trPr>
          <w:trHeight w:val="53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риски от внедрения новой техники, технологий, рационализаторских предложений в области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</w:t>
            </w:r>
            <w:r>
              <w:rPr>
                <w:rFonts w:cs="Times New Roman"/>
                <w:color w:val="000000"/>
                <w:szCs w:val="24"/>
              </w:rPr>
              <w:t xml:space="preserve">отечественный и зарубежный </w:t>
            </w:r>
            <w:r>
              <w:rPr>
                <w:rFonts w:cs="Times New Roman"/>
                <w:color w:val="000000" w:themeColor="text1"/>
                <w:szCs w:val="24"/>
              </w:rPr>
              <w:t>опыт в области эксплуатации средств АСУТП, методов и приемов труда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</w:t>
            </w:r>
            <w:r>
              <w:rPr>
                <w:rFonts w:cs="Times New Roman"/>
                <w:color w:val="000000" w:themeColor="text1"/>
              </w:rPr>
              <w:t>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Использовать системный </w:t>
            </w:r>
            <w:r>
              <w:rPr>
                <w:rFonts w:cs="Times New Roman"/>
                <w:color w:val="000000" w:themeColor="text1"/>
                <w:szCs w:val="24"/>
              </w:rPr>
              <w:t>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Виды, технико-эксплуатационные характеристики, конструктивные особенности, режимы рабо</w:t>
            </w:r>
            <w:r>
              <w:rPr>
                <w:rFonts w:cs="Times New Roman"/>
                <w:szCs w:val="24"/>
              </w:rPr>
              <w:t xml:space="preserve">ты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6B1064">
        <w:trPr>
          <w:trHeight w:val="61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</w:t>
            </w:r>
            <w:r>
              <w:rPr>
                <w:rFonts w:cs="Times New Roman"/>
                <w:color w:val="000000" w:themeColor="text1"/>
                <w:szCs w:val="24"/>
              </w:rPr>
              <w:t>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3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Характеристики отказов средств АСУТП </w:t>
            </w:r>
          </w:p>
        </w:tc>
      </w:tr>
      <w:tr w:rsidR="006B1064">
        <w:trPr>
          <w:trHeight w:val="61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расследования аварий, инцидентов, несчастных случаев на технологических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транспортировки, хранения, распределения нефти, газа, газового конденсата и пр</w:t>
            </w:r>
            <w:r>
              <w:rPr>
                <w:rFonts w:cs="Times New Roman"/>
                <w:color w:val="000000" w:themeColor="text1"/>
                <w:szCs w:val="24"/>
              </w:rPr>
              <w:t>одуктов их переработки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Способы повышения надежности и эффективности эксплуатации средств АСУТП </w:t>
            </w:r>
          </w:p>
        </w:tc>
      </w:tr>
      <w:tr w:rsidR="006B1064">
        <w:trPr>
          <w:trHeight w:val="3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Опыт Российских разработчиков, новые технологии, прогрессивные методы и приемы труда в области эксплуатации программного обеспечения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выявления и использования резервов производства работ по эксплуатации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Методы определения эффективности внедрения новой техники, технологий и рационализаторских предложений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Новые энергосберегающие технологии при эксплуатации средс</w:t>
            </w:r>
            <w:r>
              <w:rPr>
                <w:rFonts w:cs="Times New Roman"/>
                <w:szCs w:val="24"/>
              </w:rPr>
              <w:t xml:space="preserve">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ресурсосбережению 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</w:t>
            </w:r>
            <w:r>
              <w:rPr>
                <w:rFonts w:cs="Times New Roman"/>
                <w:color w:val="000000" w:themeColor="text1"/>
              </w:rPr>
              <w:t>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Рекомендации </w:t>
            </w:r>
            <w:r>
              <w:rPr>
                <w:rFonts w:cs="Times New Roman"/>
                <w:color w:val="000000" w:themeColor="text1"/>
              </w:rPr>
              <w:t>к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  <w:bCs/>
        </w:rPr>
      </w:pPr>
    </w:p>
    <w:p w:rsidR="00D848E0" w:rsidRDefault="00D848E0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6B1064" w:rsidRDefault="00512DBB">
      <w:pPr>
        <w:pStyle w:val="Norm"/>
        <w:rPr>
          <w:b/>
          <w:bCs/>
        </w:rPr>
      </w:pPr>
      <w:r>
        <w:rPr>
          <w:b/>
        </w:rPr>
        <w:lastRenderedPageBreak/>
        <w:t>3.5.4.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386"/>
        <w:gridCol w:w="567"/>
        <w:gridCol w:w="850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персоналом подразделения по эксплуатации АСУТ</w:t>
            </w:r>
            <w:r>
              <w:rPr>
                <w:rFonts w:cs="Times New Roman"/>
                <w:szCs w:val="24"/>
              </w:rPr>
              <w:t>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Е/04.7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и организация деятельности подразделения по эксплуатации АСУТП, распределение производственных задач между работниками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сроков и качества выполнения работ работниками подразделения по эксплуатации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и оценка использования рабочего времени, соблюдения исполнительской и трудовой дисциплины работниками подразделения по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эффек</w:t>
            </w:r>
            <w:r>
              <w:rPr>
                <w:rFonts w:cs="Times New Roman"/>
                <w:szCs w:val="24"/>
              </w:rPr>
              <w:t>тивности деятельности подразделения по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предложений по оптимизации штатной численности подразделения по эксплуатации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положения о подразделении, должностных и производственных (рабочих) инструкций работников подразделения по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Контроль периодичности обязательного обучения работников подразделения по эксплуатации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заявок для организации обучения и повышения квалификации работников подразделения по эксплуатации АСУТП</w:t>
            </w:r>
            <w:r>
              <w:rPr>
                <w:rFonts w:cs="Times New Roman"/>
                <w:strike/>
                <w:color w:val="000000" w:themeColor="text1"/>
                <w:szCs w:val="24"/>
              </w:rPr>
              <w:t xml:space="preserve">,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мероприятий по обеспечению безопасных условий труда работников подразделения по эксплуатации АСУТП в пределах пр</w:t>
            </w:r>
            <w:r>
              <w:rPr>
                <w:rFonts w:cs="Times New Roman"/>
                <w:color w:val="000000" w:themeColor="text1"/>
                <w:szCs w:val="24"/>
              </w:rPr>
              <w:t>едоставленных полномочий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совместно с функциональными подразделениями организации мероприятий по подбору, оценке и развитию персонала подразделения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планы работы подразделения по эксплуатации АСУТП с учетом приорит</w:t>
            </w:r>
            <w:r>
              <w:rPr>
                <w:rFonts w:cs="Times New Roman"/>
                <w:color w:val="000000"/>
                <w:szCs w:val="24"/>
              </w:rPr>
              <w:t>етности производственных задач и имеющихся ресурсов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качество и сроки выполнения работниками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Обеспечивать эффективную организацию труда и рациональное использование рабочего времени в подразделении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Формировать предложения по штатной численности подразделения по эксплуатации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положения о подразделении по эксплуатации АСУТП, должностных инструкций и производственных (рабочих) инструкций работников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наличие необходимого уровня профессиональных компетенций у работников (кандидатов на замещение вакантных шт</w:t>
            </w:r>
            <w:r>
              <w:rPr>
                <w:rFonts w:cs="Times New Roman"/>
                <w:color w:val="000000" w:themeColor="text1"/>
                <w:szCs w:val="24"/>
              </w:rPr>
              <w:t>атных единиц) подразделения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потребность в обучении и повышении квалификации работников подразделения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обучение работников, проводить инструктажи, проверять знания по охране труда, про</w:t>
            </w:r>
            <w:r>
              <w:rPr>
                <w:rFonts w:cs="Times New Roman"/>
                <w:color w:val="000000" w:themeColor="text1"/>
                <w:szCs w:val="24"/>
              </w:rPr>
              <w:t>мышленной, пожарной и экологической безопасности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соблюдение работниками подразделения по эксплуатации АСУТП правил охраны труда, промышленной, пожарной и экологической безопасности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результаты работы и профессиональные компетенции работников подразделения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</w:t>
            </w:r>
            <w:r>
              <w:rPr>
                <w:rFonts w:cs="Times New Roman"/>
                <w:color w:val="000000" w:themeColor="text1"/>
                <w:szCs w:val="24"/>
              </w:rPr>
              <w:t>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Контролировать соблюдение правил охраны труда, промышленной, пожарной, экологической безопасности </w:t>
            </w:r>
            <w:r>
              <w:rPr>
                <w:rFonts w:cs="Times New Roman"/>
                <w:szCs w:val="24"/>
              </w:rPr>
              <w:t xml:space="preserve">работниками подразделения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при эксплуатации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rFonts w:cs="Times New Roman"/>
                <w:color w:val="000000" w:themeColor="text1"/>
                <w:szCs w:val="24"/>
              </w:rPr>
              <w:t>тодик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hyperlink r:id="rId13" w:tooltip="garantF1://12025268.5" w:history="1">
              <w:r>
                <w:rPr>
                  <w:rFonts w:cs="Times New Roman"/>
                  <w:color w:val="000000" w:themeColor="text1"/>
                  <w:szCs w:val="24"/>
                </w:rPr>
                <w:t xml:space="preserve">Трудовое законодательство Российской Федерации </w:t>
              </w:r>
            </w:hyperlink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менеджмента, организации труда и управления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Табельный учет рабочего времени работников подразделения по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Квалификационные рекомендации к должностям руководителей, специалистов, служащих и профессиям рабочих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Основные принципы и методы подбора работников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Отраслевые документы с характеристиками работ по должностям руководителей, специалистов и служащих и профессиям рабочих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разработке положений, должностных и производственных (рабочих) инструкций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организации обучения персонала 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Периодичность обучения персонала и содержание учебных программ в области эксплуатации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пожарной,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</w:t>
            </w:r>
            <w:r>
              <w:rPr>
                <w:rFonts w:cs="Times New Roman"/>
                <w:color w:val="000000" w:themeColor="text1"/>
                <w:szCs w:val="24"/>
              </w:rPr>
              <w:t>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 им</w:t>
            </w:r>
            <w:r>
              <w:rPr>
                <w:rFonts w:cs="Times New Roman"/>
                <w:color w:val="000000" w:themeColor="text1"/>
              </w:rPr>
              <w:t xml:space="preserve">портозамещению оборудования АСУТП для </w:t>
            </w:r>
            <w:r>
              <w:rPr>
                <w:rFonts w:cs="Times New Roman"/>
                <w:color w:val="000000" w:themeColor="text1"/>
              </w:rPr>
              <w:t>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</w:t>
            </w:r>
            <w:r>
              <w:rPr>
                <w:rFonts w:cs="Times New Roman"/>
                <w:color w:val="000000" w:themeColor="text1"/>
              </w:rPr>
              <w:t>асли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2"/>
      </w:pPr>
      <w:bookmarkStart w:id="10" w:name="_Toc208302605"/>
      <w:r>
        <w:t>3.6. Обобщенная трудовая функция</w:t>
      </w:r>
      <w:bookmarkEnd w:id="10"/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669"/>
        <w:gridCol w:w="709"/>
        <w:gridCol w:w="567"/>
        <w:gridCol w:w="1559"/>
        <w:gridCol w:w="392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эксплуатацией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F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6B1064">
        <w:trPr>
          <w:trHeight w:val="907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службы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Главный инженер по автоматизации производства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Пути достижения квалификации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Высшее образование – специалитет или магистратура 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trike/>
                <w:color w:val="FF0000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– специалитет или магистратура и дополнительное профессиональное образование – программы профессиональной переподго</w:t>
            </w:r>
            <w:r>
              <w:rPr>
                <w:rFonts w:cs="Times New Roman"/>
                <w:szCs w:val="24"/>
              </w:rPr>
              <w:t>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6B1064">
        <w:trPr>
          <w:trHeight w:val="462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пяти лет на инженерно-технических должностях в области эксплуатации АСУТП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trHeight w:val="1603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</w:t>
            </w:r>
            <w:r>
              <w:rPr>
                <w:rFonts w:cs="Times New Roman"/>
                <w:szCs w:val="24"/>
              </w:rPr>
              <w:t>пожарной безопасности</w:t>
            </w:r>
          </w:p>
        </w:tc>
      </w:tr>
      <w:tr w:rsidR="006B1064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Дополнительное профессиональное образование – программы повышения квалификации в области, соответствующей виду профессиональной деятельности</w:t>
            </w:r>
          </w:p>
        </w:tc>
      </w:tr>
    </w:tbl>
    <w:p w:rsidR="006B1064" w:rsidRDefault="006B1064">
      <w:pPr>
        <w:pStyle w:val="Norm"/>
        <w:rPr>
          <w:color w:val="000000" w:themeColor="text1"/>
        </w:rPr>
      </w:pPr>
    </w:p>
    <w:p w:rsidR="00D848E0" w:rsidRDefault="00D848E0">
      <w:pPr>
        <w:spacing w:after="0" w:line="240" w:lineRule="auto"/>
        <w:rPr>
          <w:rFonts w:cs="Times New Roman"/>
          <w:color w:val="000000" w:themeColor="text1"/>
          <w:szCs w:val="24"/>
        </w:rPr>
      </w:pPr>
      <w:r>
        <w:rPr>
          <w:color w:val="000000" w:themeColor="text1"/>
        </w:rPr>
        <w:br w:type="page"/>
      </w:r>
    </w:p>
    <w:p w:rsidR="006B1064" w:rsidRDefault="00512DBB">
      <w:pPr>
        <w:pStyle w:val="Norm"/>
        <w:rPr>
          <w:color w:val="000000" w:themeColor="text1"/>
        </w:rPr>
      </w:pPr>
      <w:r>
        <w:rPr>
          <w:color w:val="000000" w:themeColor="text1"/>
        </w:rPr>
        <w:lastRenderedPageBreak/>
        <w:t>Справочная информация</w:t>
      </w:r>
    </w:p>
    <w:p w:rsidR="006B1064" w:rsidRDefault="006B1064">
      <w:pPr>
        <w:pStyle w:val="Norm"/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184"/>
        <w:gridCol w:w="7336"/>
      </w:tblGrid>
      <w:tr w:rsidR="006B1064">
        <w:trPr>
          <w:trHeight w:val="20"/>
          <w:jc w:val="center"/>
        </w:trPr>
        <w:tc>
          <w:tcPr>
            <w:tcW w:w="1901" w:type="dxa"/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документа</w:t>
            </w:r>
          </w:p>
        </w:tc>
        <w:tc>
          <w:tcPr>
            <w:tcW w:w="1184" w:type="dxa"/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Код</w:t>
            </w:r>
          </w:p>
        </w:tc>
        <w:tc>
          <w:tcPr>
            <w:tcW w:w="7337" w:type="dxa"/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ОКЗ</w:t>
            </w:r>
          </w:p>
        </w:tc>
        <w:tc>
          <w:tcPr>
            <w:tcW w:w="1184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1330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Руководители служб и подразделений в сфере информационно-коммуникационных технологий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ЕКС</w:t>
            </w:r>
          </w:p>
        </w:tc>
        <w:tc>
          <w:tcPr>
            <w:tcW w:w="1184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</w:tc>
      </w:tr>
      <w:tr w:rsidR="006B1064">
        <w:trPr>
          <w:trHeight w:val="517"/>
          <w:jc w:val="center"/>
        </w:trPr>
        <w:tc>
          <w:tcPr>
            <w:tcW w:w="1901" w:type="dxa"/>
            <w:vMerge/>
          </w:tcPr>
          <w:p w:rsidR="006B1064" w:rsidRDefault="006B1064"/>
        </w:tc>
        <w:tc>
          <w:tcPr>
            <w:tcW w:w="1184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 (АСУП)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</w:tcPr>
          <w:p w:rsidR="006B1064" w:rsidRDefault="006B1064"/>
        </w:tc>
        <w:tc>
          <w:tcPr>
            <w:tcW w:w="1184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ОКПДТР</w:t>
            </w:r>
          </w:p>
        </w:tc>
        <w:tc>
          <w:tcPr>
            <w:tcW w:w="1184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202259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(заведующий) службы (в информационно-коммуникационных технологиях)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202502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(по информационным технологиям)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</w:tcPr>
          <w:p w:rsidR="006B1064" w:rsidRDefault="006B1064"/>
        </w:tc>
        <w:tc>
          <w:tcPr>
            <w:tcW w:w="1184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202510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184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01.04.02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02.04.02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02.04.03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Информатика и вычислительная 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09.04.02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09.04.03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09.04.04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Программная инженерия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10.04.01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радиотехнические системы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11.04.01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12.04.01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15.04.04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15.04.06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6B1064">
        <w:trPr>
          <w:trHeight w:val="276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27.04.03</w:t>
            </w:r>
          </w:p>
        </w:tc>
        <w:tc>
          <w:tcPr>
            <w:tcW w:w="7337" w:type="dxa"/>
            <w:vMerge w:val="restart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6B1064">
        <w:trPr>
          <w:trHeight w:val="20"/>
          <w:jc w:val="center"/>
        </w:trPr>
        <w:tc>
          <w:tcPr>
            <w:tcW w:w="1901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27.04.04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</w:tbl>
    <w:p w:rsidR="006B1064" w:rsidRDefault="006B1064">
      <w:pPr>
        <w:pStyle w:val="Norm"/>
        <w:rPr>
          <w:sz w:val="20"/>
          <w:szCs w:val="20"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3.6.1. Трудовая функция</w:t>
      </w:r>
    </w:p>
    <w:p w:rsidR="006B1064" w:rsidRDefault="006B1064">
      <w:pPr>
        <w:pStyle w:val="Norm"/>
        <w:rPr>
          <w:b/>
          <w:sz w:val="20"/>
          <w:szCs w:val="2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  <w:szCs w:val="24"/>
              </w:rPr>
              <w:t xml:space="preserve">Руководство </w:t>
            </w:r>
            <w:r>
              <w:rPr>
                <w:color w:val="000000" w:themeColor="text1"/>
                <w:szCs w:val="24"/>
              </w:rPr>
              <w:t>деятельностью по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F/01.7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31"/>
        <w:gridCol w:w="8490"/>
      </w:tblGrid>
      <w:tr w:rsidR="006B1064">
        <w:trPr>
          <w:trHeight w:val="526"/>
          <w:jc w:val="center"/>
        </w:trPr>
        <w:tc>
          <w:tcPr>
            <w:tcW w:w="193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деятельности подразделений по эксплуатации АСУТП нефтегазовой отрасли</w:t>
            </w:r>
          </w:p>
        </w:tc>
      </w:tr>
      <w:tr w:rsidR="006B1064">
        <w:trPr>
          <w:trHeight w:val="58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планов деятельности подразделений по эксплуатации АСУТП нефтегазовой отрасли</w:t>
            </w:r>
          </w:p>
        </w:tc>
      </w:tr>
      <w:tr w:rsidR="006B1064">
        <w:trPr>
          <w:trHeight w:val="84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и контроль реализации программ, планов, требований стандартов и нормативно-технических документов в области эксплуатации АСУТП нефтегазовой отрас</w:t>
            </w:r>
            <w:r>
              <w:rPr>
                <w:rFonts w:cs="Times New Roman"/>
                <w:color w:val="000000" w:themeColor="text1"/>
                <w:szCs w:val="24"/>
              </w:rPr>
              <w:t>ли</w:t>
            </w:r>
          </w:p>
        </w:tc>
      </w:tr>
      <w:tr w:rsidR="006B1064">
        <w:trPr>
          <w:trHeight w:val="33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подготовкой предложений по применению цифровых моделей и структурированных машиночитаемых данных для повышения эффективности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формированием мероприятий по внедрению тиражируемых систем автоматизации на базе отечественного программного обеспечения и контроллеров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>
              <w:rPr>
                <w:rFonts w:cs="Times New Roman"/>
                <w:color w:val="000000" w:themeColor="text1"/>
                <w:szCs w:val="24"/>
              </w:rPr>
              <w:t>уководство формированием мероприятий по реализации Комплексной целевой программы технического перевооружения, реконструкции и развития технологических объектов нефтегазовой отрасли в части АСУТП, а также подготовкой отчетности о выполнении указанных меропр</w:t>
            </w:r>
            <w:r>
              <w:rPr>
                <w:rFonts w:cs="Times New Roman"/>
                <w:color w:val="000000" w:themeColor="text1"/>
                <w:szCs w:val="24"/>
              </w:rPr>
              <w:t>иятий</w:t>
            </w:r>
          </w:p>
        </w:tc>
      </w:tr>
      <w:tr w:rsidR="006B1064">
        <w:trPr>
          <w:trHeight w:val="507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Руководство формированием мероприятий по реализации организационных и технических мер по обеспечению защиты данных АСУТП 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ведения централизованных баз данных о техническом состоянии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з</w:t>
            </w:r>
            <w:r>
              <w:rPr>
                <w:rFonts w:cs="Times New Roman"/>
                <w:szCs w:val="24"/>
              </w:rPr>
              <w:t>атрат подразделений на эксплуатацию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организацией работ по ТОиР, ДО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мониторинга технического состояния средств АСУТП на потенциально опасных участках технологических объектов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контроля выполнения работ по ТОиР, ДО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проведения пров</w:t>
            </w:r>
            <w:r>
              <w:rPr>
                <w:rFonts w:cs="Times New Roman"/>
                <w:szCs w:val="24"/>
              </w:rPr>
              <w:t>ерок готовности средств АСУТП нефтегазовой отрасли к эксплуатации в осенне-зимний период и период весенне-летних паводков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Работа в составе комиссий по расследованию аварий, инцидентов, несчастных случаев на технологических объектах нефтегазовой отрасли в</w:t>
            </w:r>
            <w:r>
              <w:rPr>
                <w:rFonts w:cs="Times New Roman"/>
                <w:szCs w:val="24"/>
              </w:rPr>
              <w:t xml:space="preserve">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разработки и выполнения мероприятий, направленных на предупреждение отказов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Согласование технических вопросов, связанных с эксплуатацией, ремонтом и доработкой средств АСУТП нефтегазовой отрасли, с разработчиками и организациями-изготовителями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работой по обеспечению МТР в области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</w:t>
            </w:r>
            <w:r>
              <w:rPr>
                <w:rFonts w:cs="Times New Roman"/>
                <w:szCs w:val="24"/>
              </w:rPr>
              <w:t>ние контроля выполнения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договорной работы в области эксплуатации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исполнения бюджета подразделений</w:t>
            </w:r>
            <w:r>
              <w:rPr>
                <w:rFonts w:cs="Times New Roman"/>
                <w:szCs w:val="24"/>
              </w:rPr>
              <w:t xml:space="preserve"> по расходам на эксплуатацию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формирования отчетности о деятельности подразделений по эксплуатации АСУТП нефтегазовой отрасли</w:t>
            </w:r>
          </w:p>
        </w:tc>
      </w:tr>
      <w:tr w:rsidR="006B1064">
        <w:trPr>
          <w:trHeight w:val="1171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применения нормативных правовых актов Российской Федерации, локальных нормативных актов, распорядительных документов, технической документации работниками подразделения при эксплуатации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применения на э</w:t>
            </w:r>
            <w:r>
              <w:rPr>
                <w:rFonts w:cs="Times New Roman"/>
                <w:color w:val="000000" w:themeColor="text1"/>
                <w:szCs w:val="24"/>
              </w:rPr>
              <w:t>тапах проектирования, монтажа и наладки, эксплуатации нормативно-технических документов в области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Планировать работу подразделений по эксплуатации АСУТП с учетом поставленных задач и имеющихся ресурсов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деятельность подразделения по эксплуатации АСУТП в области исполнения планов и бюджета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Планировать, организовывать, контролировать и анализировать  показатели работы подразделения по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и контролиро</w:t>
            </w:r>
            <w:r>
              <w:rPr>
                <w:rFonts w:cs="Times New Roman"/>
                <w:color w:val="000000" w:themeColor="text1"/>
                <w:szCs w:val="24"/>
              </w:rPr>
              <w:t>вать формирование мероприятий по повышению эффективности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и обосновывать целесообразность применения тиражируемых решений АСУТП при эксплуатации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выполнение работ по реализации Комплексной целевой программы технического перевооружения, реконструкции и развития технологических объектов нефтегазовой отрасли в части АСУТП и подготовку отчетности о выполнении указанных работ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</w:t>
            </w:r>
            <w:r>
              <w:rPr>
                <w:rFonts w:cs="Times New Roman"/>
                <w:color w:val="000000" w:themeColor="text1"/>
                <w:szCs w:val="24"/>
              </w:rPr>
              <w:t>ать и контролировать выполнение предусмотренных регламентами организационных и технических мер по защите данных АСУТП в пределах предоставленных полномочий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наполненность и актуальность  централизованных баз данных о техническом состоянии средст</w:t>
            </w:r>
            <w:r>
              <w:rPr>
                <w:rFonts w:cs="Times New Roman"/>
                <w:color w:val="000000" w:themeColor="text1"/>
                <w:szCs w:val="24"/>
              </w:rPr>
              <w:t>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бюджет подразделений на эксплуатацию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необходимость проведения и объемы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Выбирать оптимальные решения при планировании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качества производства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сроки и ход производства работ по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готовность средств АСУТП нефтегазовой отрас</w:t>
            </w:r>
            <w:r>
              <w:rPr>
                <w:rFonts w:cs="Times New Roman"/>
                <w:color w:val="000000"/>
                <w:szCs w:val="24"/>
              </w:rPr>
              <w:t>ли к эксплуатации в осенне-зимний период и период весенне-летних паводков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средств АСУТП и нарушений технологического процесса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материалы расследования аварий, инцидентов и несчастных случаев на технологических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объектах нефтегазовой отрасли в части АСУТП и организовывать подготовку предложений по предупреждающим мероприятиям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исполнение мероприятий, направленных на предупреждение отказов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Взаимодействовать со сторонними организациями, сервисными организациями, разработчиками, организациями-изготовителями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обеспечение и потребление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Обосновывать плановые показатели потребности в МТР в обла</w:t>
            </w:r>
            <w:r>
              <w:rPr>
                <w:rFonts w:cs="Times New Roman"/>
                <w:color w:val="000000"/>
                <w:szCs w:val="24"/>
              </w:rPr>
              <w:t>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выполнение мероприятий устранения замечаний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исполнение договоров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исполнение бюджета подразделений по расходам на эксплуатацию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формирование отчетности о деятельности подразделений по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применение норма</w:t>
            </w:r>
            <w:r>
              <w:rPr>
                <w:rFonts w:cs="Times New Roman"/>
                <w:color w:val="000000"/>
                <w:szCs w:val="24"/>
              </w:rPr>
              <w:t xml:space="preserve">тивных правовых актов Российской Федерации, локальных нормативных актов, распорядительных документов, технической документации работниками подразделения при эксплуатации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средств АСУТП</w:t>
            </w:r>
          </w:p>
        </w:tc>
      </w:tr>
      <w:tr w:rsidR="006B1064">
        <w:trPr>
          <w:trHeight w:val="305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60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  <w:szCs w:val="24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rFonts w:cs="Times New Roman"/>
                <w:color w:val="000000" w:themeColor="text1"/>
                <w:szCs w:val="24"/>
              </w:rPr>
              <w:t>тодик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905"/>
          <w:jc w:val="center"/>
        </w:trPr>
        <w:tc>
          <w:tcPr>
            <w:tcW w:w="193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</w:t>
            </w:r>
            <w:r>
              <w:rPr>
                <w:rFonts w:cs="Times New Roman"/>
                <w:szCs w:val="24"/>
              </w:rPr>
              <w:t xml:space="preserve"> в области эксплуатации  средств АСУТП </w:t>
            </w:r>
          </w:p>
        </w:tc>
      </w:tr>
      <w:tr w:rsidR="006B1064">
        <w:trPr>
          <w:trHeight w:val="592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регламенты, руководства (инструкции), устанавливающие правила фо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рмирования отчетности в области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эксплуатационной и технической документации в области эксплуатации АСУТП</w:t>
            </w:r>
          </w:p>
        </w:tc>
      </w:tr>
      <w:tr w:rsidR="006B1064">
        <w:trPr>
          <w:trHeight w:val="518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Виды, технико-эксплуатационные характе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ристики, конструктивные особенности, режимы работы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Структурная схема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расследования аварий, инцидентов, несчастных случаев на технологических объектах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менеджмента, организации труда и управления производством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Методы и средства технического контроля проведения ТОиР, ДО средств АСУТП </w:t>
            </w:r>
          </w:p>
        </w:tc>
      </w:tr>
      <w:tr w:rsidR="006B1064">
        <w:trPr>
          <w:trHeight w:val="29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 работы средств защиты информации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подготовки средств АСУТП к работе в осенне-зимний период и период весенне-летних паводков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Нормативно-технические и предельные параметры работы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экономики и финансового планирования 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6B1064">
        <w:trPr>
          <w:trHeight w:val="11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акты, распорядительные и методические документы по управлению качеством эксплуатации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Нормативно-техническая документация, регламентирующая догово</w:t>
            </w:r>
            <w:r>
              <w:rPr>
                <w:rFonts w:cs="Times New Roman"/>
                <w:color w:val="000000" w:themeColor="text1"/>
                <w:szCs w:val="24"/>
              </w:rPr>
              <w:t>рную работу в области эксплуатации АСУТП</w:t>
            </w:r>
          </w:p>
        </w:tc>
      </w:tr>
      <w:tr w:rsidR="006B1064">
        <w:trPr>
          <w:trHeight w:val="397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пожарной, экологической безопасности при эксплуатации АСУТП в организации нефтегазовой отрасли</w:t>
            </w:r>
          </w:p>
        </w:tc>
      </w:tr>
      <w:tr w:rsidR="006B1064">
        <w:trPr>
          <w:trHeight w:val="35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6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</w:t>
            </w:r>
            <w:r>
              <w:rPr>
                <w:rFonts w:cs="Times New Roman"/>
                <w:color w:val="000000" w:themeColor="text1"/>
              </w:rPr>
              <w:t xml:space="preserve"> к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Основы применения технологий </w:t>
            </w:r>
            <w:r>
              <w:rPr>
                <w:rFonts w:cs="Times New Roman"/>
                <w:color w:val="000000" w:themeColor="text1"/>
              </w:rPr>
              <w:t>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17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</w:t>
            </w:r>
            <w:r>
              <w:rPr>
                <w:rFonts w:cs="Times New Roman"/>
                <w:color w:val="000000" w:themeColor="text1"/>
              </w:rPr>
              <w:t>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9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3.6.2.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386"/>
        <w:gridCol w:w="567"/>
        <w:gridCol w:w="850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работами по  внедрению и развитию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trHeight w:val="782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Мониторинг и изучение новых направлений развития отечественных и зарубежных АСУТП нефтегазовой отрасли, программно-технических комплексов, информационных технологий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Руководство разработкой и проведением мероприятий по внедрению </w:t>
            </w:r>
            <w:r>
              <w:rPr>
                <w:rFonts w:cs="Times New Roman"/>
                <w:szCs w:val="24"/>
              </w:rPr>
              <w:lastRenderedPageBreak/>
              <w:t>инновационных технических решений, новой техники и технологий, НИОКР, направленных на повышение эффективности и надежности деятельности в области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</w:t>
            </w:r>
            <w:r>
              <w:rPr>
                <w:rFonts w:cs="Times New Roman"/>
                <w:color w:val="000000" w:themeColor="text1"/>
                <w:szCs w:val="24"/>
              </w:rPr>
              <w:t>одство формированием предложений по оптимизации применяемых программно-технических и интеграционных решений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и контроль выполнения мероприятий, направленных на повышение эффективности программно-технически</w:t>
            </w:r>
            <w:r>
              <w:rPr>
                <w:rFonts w:cs="Times New Roman"/>
                <w:color w:val="000000" w:themeColor="text1"/>
                <w:szCs w:val="24"/>
              </w:rPr>
              <w:t>х и организационных решений в области внедрения и дальнейшего развития систем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Руководство разработкой и проведением мероприятий, направленных на предупреждение отказов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Руководство тестированием новых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Организация разработки и контроль выполнения мероприятий, направленных на повышение эффективности программно-технических и организационных решений в области комплексной автоматизации прои</w:t>
            </w:r>
            <w:r>
              <w:rPr>
                <w:rFonts w:cs="Times New Roman"/>
                <w:color w:val="000000"/>
                <w:szCs w:val="24"/>
              </w:rPr>
              <w:t>зводственно-технологических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Проведение мероприятий по рациональному расходованию ресурсов, снижению трудоемкости выполнения работ в области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Внедрение энергосберегающих технологий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Руководство рационализаторской деятельностью в области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Pr="00D848E0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D848E0">
              <w:rPr>
                <w:rFonts w:cs="Times New Roman"/>
                <w:color w:val="000000"/>
                <w:szCs w:val="24"/>
              </w:rPr>
              <w:t>Осуществление деятельности в составе комиссии по приемке в эксплуатацию новых средств и систем АСУТП на технологические объекты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Организация деятельности работников подразделений в составе комиссий по проведению заводских и отраслевых испытаний средств и систем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Организация проведения приемочных испытаний средств и систем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Организовывать внедрение н</w:t>
            </w:r>
            <w:r>
              <w:rPr>
                <w:rFonts w:cs="Times New Roman"/>
                <w:color w:val="000000"/>
                <w:szCs w:val="24"/>
              </w:rPr>
              <w:t>овых средств и систем АСУТП, программно-технических комплексов, информационных технологий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 оценивать эффективность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перспективные технические решения и технологии эксплуатации АСУТП нефтегазовой отрасли</w:t>
            </w:r>
          </w:p>
        </w:tc>
      </w:tr>
      <w:tr w:rsidR="006B1064">
        <w:trPr>
          <w:trHeight w:val="51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Организовывать внедрение инновационных методов и технологий производства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расчет эффекта от проведения мероприятий по повышению эффективности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расчеты эффективности модернизации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перспективные планы развития 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резервы повышения эффективности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мероприятия по повышению эффективности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риски от внедрения новой техники, технологий, рационализаторских предложений 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методы оптимизации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</w:t>
            </w:r>
            <w:r>
              <w:rPr>
                <w:rFonts w:cs="Times New Roman"/>
                <w:color w:val="000000"/>
                <w:szCs w:val="24"/>
              </w:rPr>
              <w:t xml:space="preserve">ь и обобщать показатели деятельности </w:t>
            </w:r>
            <w:r>
              <w:rPr>
                <w:rFonts w:cs="Times New Roman"/>
                <w:color w:val="000000" w:themeColor="text1"/>
                <w:szCs w:val="24"/>
              </w:rPr>
              <w:t>подразделения по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заключения в области АСУТП по техническому перевооружению, модернизации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причины отказов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Организовывать разработку и контролировать проведение мероприятий,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направленных на предупреждение отказов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и качество новых средств и систем АСУТП вводимых в эксплуатацию на технологические объекты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перечень актуальных задач в области эксплуатации АСУТП, в отношении которых возможно применение рационализаторских предложений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</w:t>
            </w:r>
            <w:r>
              <w:rPr>
                <w:rFonts w:cs="Times New Roman"/>
                <w:color w:val="000000" w:themeColor="text1"/>
                <w:szCs w:val="24"/>
              </w:rPr>
              <w:t>рганизовывать взаимодействие с заказчиками, подрядными организациями, поставщиками и уполномоченными подразделениями организации по вопросам внедрения и развития систем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план рационализаторской деятельности в облас</w:t>
            </w:r>
            <w:r>
              <w:rPr>
                <w:rFonts w:cs="Times New Roman"/>
                <w:color w:val="000000" w:themeColor="text1"/>
                <w:szCs w:val="24"/>
              </w:rPr>
              <w:t>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отечественный и зарубежный опыт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обла</w:t>
            </w:r>
            <w:r>
              <w:rPr>
                <w:rFonts w:cs="Times New Roman"/>
                <w:color w:val="000000"/>
                <w:szCs w:val="24"/>
              </w:rPr>
              <w:t>сти энергосбережения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мероприятия по повышению производительности труда, рациональному расходованию материалов, снижению трудоемкости выполнения работ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новых средств и систем АСУТП вводимых в эксплуатацию на технологические объекты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Проводить </w:t>
            </w:r>
            <w:r>
              <w:rPr>
                <w:rFonts w:cs="Times New Roman"/>
                <w:color w:val="000000"/>
                <w:szCs w:val="24"/>
              </w:rPr>
              <w:t>испытания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проведения заводских и отраслевых испытаний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соблюдение требований проектной, рабочей и нормативно-технической документации в части АСУТП при выполнении работ на объектах техниче</w:t>
            </w:r>
            <w:r>
              <w:rPr>
                <w:rFonts w:cs="Times New Roman"/>
                <w:color w:val="000000" w:themeColor="text1"/>
                <w:szCs w:val="24"/>
              </w:rPr>
              <w:t>ского перевооружения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Осуществлять приемку средств АСУТП в рамках технического перевооружения, модернизации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готовность к эксплуатации средств АСУТП в рамках технического перевооружения, модернизации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</w:t>
            </w:r>
            <w:r>
              <w:rPr>
                <w:rFonts w:cs="Times New Roman"/>
                <w:szCs w:val="24"/>
              </w:rPr>
              <w:t>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Использовать системный </w:t>
            </w:r>
            <w:r>
              <w:rPr>
                <w:rFonts w:cs="Times New Roman"/>
                <w:color w:val="000000" w:themeColor="text1"/>
                <w:szCs w:val="24"/>
              </w:rPr>
              <w:t>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847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</w:t>
            </w:r>
            <w:r>
              <w:rPr>
                <w:rFonts w:cs="Times New Roman"/>
                <w:szCs w:val="24"/>
              </w:rPr>
              <w:t xml:space="preserve">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6B1064">
        <w:trPr>
          <w:trHeight w:val="58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</w:t>
            </w:r>
            <w:r>
              <w:rPr>
                <w:rFonts w:cs="Times New Roman"/>
                <w:szCs w:val="24"/>
              </w:rPr>
              <w:t xml:space="preserve">тельные документы и техническая документация в области проектирования, технического перевооружения технологических объектов нефтегазовой отрасли </w:t>
            </w:r>
          </w:p>
        </w:tc>
      </w:tr>
      <w:tr w:rsidR="006B1064">
        <w:trPr>
          <w:trHeight w:val="51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6B1064">
        <w:trPr>
          <w:trHeight w:val="34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6B1064">
        <w:trPr>
          <w:trHeight w:val="2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менеджмента, организации труда и управления </w:t>
            </w:r>
            <w:r>
              <w:rPr>
                <w:rFonts w:cs="Times New Roman"/>
                <w:color w:val="000000" w:themeColor="text1"/>
                <w:szCs w:val="24"/>
              </w:rPr>
              <w:t>производством</w:t>
            </w:r>
          </w:p>
        </w:tc>
      </w:tr>
      <w:tr w:rsidR="006B1064">
        <w:trPr>
          <w:trHeight w:val="21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Технология автоматизируемых процессов добычи, переработки, транспортировки, </w:t>
            </w:r>
            <w:r>
              <w:rPr>
                <w:rFonts w:cs="Times New Roman"/>
                <w:color w:val="000000" w:themeColor="text1"/>
                <w:szCs w:val="24"/>
              </w:rPr>
              <w:t>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41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транспортировки, хранения, распределения нефти, газа, газового ко</w:t>
            </w:r>
            <w:r>
              <w:rPr>
                <w:rFonts w:cs="Times New Roman"/>
                <w:color w:val="000000" w:themeColor="text1"/>
                <w:szCs w:val="24"/>
              </w:rPr>
              <w:t>нденсата и продуктов их переработки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Состав, содержание, порядок формирования и согласования проектной документации в области АСУТП </w:t>
            </w:r>
          </w:p>
        </w:tc>
      </w:tr>
      <w:tr w:rsidR="006B1064">
        <w:trPr>
          <w:trHeight w:val="41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6B1064">
        <w:trPr>
          <w:trHeight w:val="53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Методы выявления и использования резервов производства работ по эксплуатации средств АСУТП </w:t>
            </w:r>
          </w:p>
        </w:tc>
      </w:tr>
      <w:tr w:rsidR="006B1064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Методы определения эффективности внедрения новой техники, технологий и рационализаторских предложений </w:t>
            </w:r>
          </w:p>
        </w:tc>
      </w:tr>
      <w:tr w:rsidR="006B1064">
        <w:trPr>
          <w:trHeight w:val="27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6B1064">
        <w:trPr>
          <w:trHeight w:val="271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Локальные нормативные акты и распорядительные документы по ресурсосбережению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Порядок и методы разработки технических требований для разработки проектов реконструкции, нового строительства технологических объектов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Перспективные планы развития систем АСУТП нефтегазовой отрасли в организации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Направления и перспективы развития нефтегазовой отрасли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Научно-технические исследования, отечественный и зарубежный опыт в области эксплуатации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расчетов эффективности модернизации объектов АСУТП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Нормативно-технические документы, регл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аментирующие контроль качества и приемки выполненных работ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организации и проведения строительного контроля при техническом перевооружении технологических объектов 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Ресурсосберегающие технологии в области АСУТП при техническом перевооружении технологических объектов нефтегазовой отрасли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</w:t>
            </w:r>
            <w:r>
              <w:rPr>
                <w:rFonts w:cs="Times New Roman"/>
                <w:color w:val="000000" w:themeColor="text1"/>
                <w:szCs w:val="24"/>
              </w:rPr>
              <w:t>ны труда, промышленной, пожарной, экологической безопасности при эксплуатации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53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Основы применения технологий </w:t>
            </w:r>
            <w:r>
              <w:rPr>
                <w:rFonts w:cs="Times New Roman"/>
                <w:color w:val="000000" w:themeColor="text1"/>
              </w:rPr>
              <w:t>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</w:t>
            </w:r>
            <w:r>
              <w:rPr>
                <w:rFonts w:cs="Times New Roman"/>
                <w:color w:val="000000" w:themeColor="text1"/>
              </w:rPr>
              <w:t>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Level1"/>
        <w:rPr>
          <w:sz w:val="24"/>
          <w:szCs w:val="24"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3.6.3.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нормативно-технического обеспечения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trHeight w:val="567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и контроль проведения мониторинга изменений нормативных правовых актов Российской Федерации, нормативно-технических документов и стандартов в области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разработки и своевременной актуализации нормативно-технической документации, регламентирующей деятельность организации по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Обеспечение внедрения стандартов, нормативно-технических и методических документ</w:t>
            </w:r>
            <w:r>
              <w:rPr>
                <w:rFonts w:cs="Times New Roman"/>
                <w:color w:val="000000" w:themeColor="text1"/>
                <w:szCs w:val="24"/>
              </w:rPr>
              <w:t>ов в области АСУТП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распорядительных документов в области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и актуализации локальных нормативных актов в области эксплуатации АСУТП нефт</w:t>
            </w:r>
            <w:r>
              <w:rPr>
                <w:rFonts w:cs="Times New Roman"/>
                <w:color w:val="000000" w:themeColor="text1"/>
                <w:szCs w:val="24"/>
              </w:rPr>
              <w:t>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функционирования системы документационного обеспечения подразделения по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мероприятий по оптимизации процессов сбора, учета, хранения и формирования отчетности в области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Организация рассмотрения технических условий организаций-изготовителей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технических средств и пр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ограммного обеспечения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контролировать исполнение изменений нормативных правовых актов Российской Федерации, нормативно-технических документов, стандартов в области автоматизации технологических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систематизировать нормативно-техническую документацию 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потребность организации в действующей нормативно-технической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Актуализировать локальные нормативные акты и распорядительные докум</w:t>
            </w:r>
            <w:r>
              <w:rPr>
                <w:rFonts w:cs="Times New Roman"/>
                <w:szCs w:val="24"/>
              </w:rPr>
              <w:t xml:space="preserve">енты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разработку и актуализацию локальных нормативных актов и распорядительных документов, регламентирующих деятельность организации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и обобщать опыт производства работ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справочно-правовыми системами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соблюдение требований технической документации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полноту и применимость технической документации организаций-изготовителей технических средств и программного обеспечения средств АСУТП для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</w:t>
            </w:r>
            <w:r>
              <w:rPr>
                <w:rFonts w:cs="Times New Roman"/>
                <w:color w:val="000000" w:themeColor="text1"/>
                <w:szCs w:val="24"/>
              </w:rPr>
              <w:t>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  <w:szCs w:val="24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rFonts w:cs="Times New Roman"/>
                <w:color w:val="000000" w:themeColor="text1"/>
                <w:szCs w:val="24"/>
              </w:rPr>
              <w:t>тодик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763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</w:t>
            </w:r>
            <w:r>
              <w:rPr>
                <w:rFonts w:cs="Times New Roman"/>
                <w:szCs w:val="24"/>
              </w:rPr>
              <w:t xml:space="preserve"> в области эксплуатации  средств АСУТП </w:t>
            </w:r>
          </w:p>
        </w:tc>
      </w:tr>
      <w:tr w:rsidR="006B1064">
        <w:trPr>
          <w:trHeight w:val="58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регламентирующие правила формирования отчетности в области эксплуатации средств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условия, руководящие документы по разработке и оформлению эксплуатационной и технической документации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Алгоритм работы с нормативными правовыми актами Российской Федерации,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локальными нормативными актами и распорядительными документами в области эксплуатации АСУТП</w:t>
            </w:r>
          </w:p>
        </w:tc>
      </w:tr>
      <w:tr w:rsidR="006B1064">
        <w:trPr>
          <w:trHeight w:val="34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оформления и согласования локальных нормативных актов и распорядительных документов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6B1064">
        <w:trPr>
          <w:trHeight w:val="27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менеджмента, организации труда и управления персоналом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пожарной, экологической безопасности при эксплуатации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53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</w:t>
            </w:r>
            <w:r>
              <w:rPr>
                <w:rFonts w:cs="Times New Roman"/>
                <w:color w:val="000000" w:themeColor="text1"/>
              </w:rPr>
              <w:t xml:space="preserve">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Основы применения технологий </w:t>
            </w:r>
            <w:r>
              <w:rPr>
                <w:rFonts w:cs="Times New Roman"/>
                <w:color w:val="000000" w:themeColor="text1"/>
              </w:rPr>
              <w:t>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</w:t>
            </w:r>
            <w:r>
              <w:rPr>
                <w:rFonts w:cs="Times New Roman"/>
                <w:color w:val="000000" w:themeColor="text1"/>
              </w:rPr>
              <w:t>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Level1"/>
        <w:rPr>
          <w:sz w:val="24"/>
          <w:szCs w:val="24"/>
        </w:rPr>
      </w:pPr>
    </w:p>
    <w:p w:rsidR="006B1064" w:rsidRDefault="00512DBB">
      <w:pPr>
        <w:pStyle w:val="2"/>
      </w:pPr>
      <w:bookmarkStart w:id="11" w:name="_Toc208302606"/>
      <w:r>
        <w:t>3.7. Обобщенная трудовая функция</w:t>
      </w:r>
      <w:bookmarkEnd w:id="11"/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6"/>
        <w:gridCol w:w="5911"/>
        <w:gridCol w:w="609"/>
        <w:gridCol w:w="425"/>
        <w:gridCol w:w="1485"/>
        <w:gridCol w:w="465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Управление деятельностью по комплексной  автоматизации технологических процессов в нефтегазовой отрасли</w:t>
            </w:r>
          </w:p>
        </w:tc>
        <w:tc>
          <w:tcPr>
            <w:tcW w:w="6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G</w:t>
            </w:r>
          </w:p>
        </w:tc>
        <w:tc>
          <w:tcPr>
            <w:tcW w:w="148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6B1064">
        <w:trPr>
          <w:trHeight w:val="907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департамента</w:t>
            </w:r>
          </w:p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</w:t>
            </w:r>
          </w:p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управления</w:t>
            </w:r>
          </w:p>
        </w:tc>
      </w:tr>
    </w:tbl>
    <w:p w:rsidR="006B1064" w:rsidRDefault="006B1064">
      <w:pPr>
        <w:pStyle w:val="Norm"/>
      </w:pPr>
    </w:p>
    <w:p w:rsidR="006B1064" w:rsidRDefault="00512DBB">
      <w:pPr>
        <w:pStyle w:val="Norm"/>
      </w:pPr>
      <w:r>
        <w:t>Пути достижения квалификации</w:t>
      </w:r>
    </w:p>
    <w:p w:rsidR="006B1064" w:rsidRDefault="006B106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6B1064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Образование и обучение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Высшее образование – специалитет или магистратура 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или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Высшее (техническое) образование – специалитет или магистратура и дополнительное профессиональное образование – программы профессиональной переподготовки в области, соответствующей виду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профессиональной деятельности, для непрофильного образования</w:t>
            </w:r>
          </w:p>
        </w:tc>
      </w:tr>
      <w:tr w:rsidR="006B1064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lastRenderedPageBreak/>
              <w:t>Опыт пра</w:t>
            </w:r>
            <w:r>
              <w:rPr>
                <w:rFonts w:cs="Times New Roman"/>
                <w:color w:val="000000" w:themeColor="text1"/>
                <w:szCs w:val="24"/>
              </w:rPr>
              <w:t>ктической работы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Не менее пяти лет на руководящих должностях в области эксплуатации АСУТП</w:t>
            </w:r>
          </w:p>
        </w:tc>
      </w:tr>
    </w:tbl>
    <w:p w:rsidR="006B1064" w:rsidRDefault="006B1064">
      <w:pPr>
        <w:pStyle w:val="Norm"/>
        <w:rPr>
          <w:color w:val="000000" w:themeColor="text1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6B1064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Особые условия допуска к работе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требований охраны труда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 области промышленной безопасности</w:t>
            </w:r>
          </w:p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</w:p>
        </w:tc>
      </w:tr>
      <w:tr w:rsidR="006B1064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Другие характеристики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Дополнительное профессиональное образование – программы повышения квалификации в област</w:t>
            </w:r>
            <w:r>
              <w:rPr>
                <w:rFonts w:cs="Times New Roman"/>
                <w:szCs w:val="24"/>
              </w:rPr>
              <w:t>и, соответствующей виду профессиональной деятельности</w:t>
            </w:r>
          </w:p>
        </w:tc>
      </w:tr>
    </w:tbl>
    <w:p w:rsidR="006B1064" w:rsidRDefault="006B1064">
      <w:pPr>
        <w:pStyle w:val="Norm"/>
        <w:rPr>
          <w:color w:val="000000" w:themeColor="text1"/>
        </w:rPr>
      </w:pPr>
    </w:p>
    <w:p w:rsidR="006B1064" w:rsidRDefault="00512DBB">
      <w:pPr>
        <w:pStyle w:val="Norm"/>
      </w:pPr>
      <w:r>
        <w:t>Справочная информация</w:t>
      </w:r>
    </w:p>
    <w:p w:rsidR="006B1064" w:rsidRDefault="006B1064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7336"/>
      </w:tblGrid>
      <w:tr w:rsidR="006B1064">
        <w:trPr>
          <w:trHeight w:val="20"/>
          <w:jc w:val="center"/>
        </w:trPr>
        <w:tc>
          <w:tcPr>
            <w:tcW w:w="1809" w:type="dxa"/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337" w:type="dxa"/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276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1330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Руководители служб и подразделений в сфере информационно-коммуникационных технологий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276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 автоматизированной системы управления производством (АСУП)</w:t>
            </w:r>
          </w:p>
        </w:tc>
      </w:tr>
      <w:tr w:rsidR="006B1064">
        <w:trPr>
          <w:trHeight w:val="290"/>
          <w:jc w:val="center"/>
        </w:trPr>
        <w:tc>
          <w:tcPr>
            <w:tcW w:w="1809" w:type="dxa"/>
            <w:vMerge w:val="restart"/>
          </w:tcPr>
          <w:p w:rsidR="006B1064" w:rsidRDefault="00512DBB">
            <w:pPr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1276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202502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(по информационным технологиям)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202510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6B1064">
        <w:trPr>
          <w:trHeight w:val="517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202765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управления (в информационно-коммуникационных технологиях)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 w:val="restart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01.04.02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6B1064">
        <w:trPr>
          <w:trHeight w:val="276"/>
          <w:jc w:val="center"/>
        </w:trPr>
        <w:tc>
          <w:tcPr>
            <w:tcW w:w="1809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02.04.01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6B1064">
        <w:trPr>
          <w:trHeight w:val="276"/>
          <w:jc w:val="center"/>
        </w:trPr>
        <w:tc>
          <w:tcPr>
            <w:tcW w:w="1809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02.04.02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6B1064">
        <w:trPr>
          <w:trHeight w:val="276"/>
          <w:jc w:val="center"/>
        </w:trPr>
        <w:tc>
          <w:tcPr>
            <w:tcW w:w="1809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02.04.03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6B1064">
        <w:trPr>
          <w:trHeight w:val="276"/>
          <w:jc w:val="center"/>
        </w:trPr>
        <w:tc>
          <w:tcPr>
            <w:tcW w:w="1809" w:type="dxa"/>
            <w:vMerge/>
          </w:tcPr>
          <w:p w:rsidR="006B1064" w:rsidRDefault="006B1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09.04.01</w:t>
            </w:r>
          </w:p>
        </w:tc>
        <w:tc>
          <w:tcPr>
            <w:tcW w:w="7337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Информатика и вычислительная техника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09.04.02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09.04.03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09.04.04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Программная инженерия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10.04.01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11.04.01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радиотехнические системы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12.04.01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15.04.04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15.04.06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27.04.03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6B1064">
        <w:trPr>
          <w:trHeight w:val="20"/>
          <w:jc w:val="center"/>
        </w:trPr>
        <w:tc>
          <w:tcPr>
            <w:tcW w:w="1809" w:type="dxa"/>
            <w:vMerge/>
          </w:tcPr>
          <w:p w:rsidR="006B1064" w:rsidRDefault="006B1064"/>
        </w:tc>
        <w:tc>
          <w:tcPr>
            <w:tcW w:w="1276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27.04.04</w:t>
            </w:r>
          </w:p>
        </w:tc>
        <w:tc>
          <w:tcPr>
            <w:tcW w:w="7337" w:type="dxa"/>
          </w:tcPr>
          <w:p w:rsidR="006B1064" w:rsidRDefault="00512D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</w:tbl>
    <w:p w:rsidR="006B1064" w:rsidRDefault="00512DBB">
      <w:pPr>
        <w:pStyle w:val="Norm"/>
        <w:rPr>
          <w:b/>
        </w:rPr>
      </w:pPr>
      <w:r>
        <w:rPr>
          <w:b/>
        </w:rPr>
        <w:lastRenderedPageBreak/>
        <w:t>3.7.1.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36"/>
        <w:gridCol w:w="923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Управление </w:t>
            </w:r>
            <w:r>
              <w:rPr>
                <w:rFonts w:cs="Times New Roman"/>
                <w:color w:val="000000" w:themeColor="text1"/>
                <w:szCs w:val="26"/>
              </w:rPr>
              <w:t>формированием и реализацией единой корпоративной стратегии в области комплексной автоматизации производственно-технологических процессов</w:t>
            </w:r>
          </w:p>
        </w:tc>
        <w:tc>
          <w:tcPr>
            <w:tcW w:w="63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G/01.8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6B1064" w:rsidRDefault="006B1064">
      <w:pPr>
        <w:pStyle w:val="Norm"/>
        <w:rPr>
          <w:b/>
        </w:rPr>
      </w:pP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41"/>
        <w:gridCol w:w="8580"/>
      </w:tblGrid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для формирования единой корпоративной стратегии, комплексной целевой программы технического перевооружения, реконструкции и развития автоматизированных систем управления технологическими процессами организации нефтегазовой отрасли, п</w:t>
            </w:r>
            <w:r>
              <w:rPr>
                <w:rFonts w:cs="Times New Roman"/>
                <w:szCs w:val="24"/>
              </w:rPr>
              <w:t>ланов, стандартов, нормативных документов, общекорпоративного портфеля проектов создания и развития систем комплексной автоматизации производственно-технологических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реализации программ, планов, требований стандартов и нормативных докум</w:t>
            </w:r>
            <w:r>
              <w:rPr>
                <w:rFonts w:cs="Times New Roman"/>
                <w:szCs w:val="24"/>
              </w:rPr>
              <w:t>ентов в области комплексной автоматизации производственно-технологических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Сбор информации и подготовка отчетности о статусе реализации программ, планов, исполнения требований стандартов и нормативных документов в области комплексной автоматизац</w:t>
            </w:r>
            <w:r>
              <w:rPr>
                <w:rFonts w:cs="Times New Roman"/>
                <w:szCs w:val="24"/>
              </w:rPr>
              <w:t>ии производственно-технологических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предложений по обеспечению системной интеграции в области комплексной автоматизации производственно-технологических процессов, направленной на создание единой интегрированной информационной среды,</w:t>
            </w:r>
            <w:r>
              <w:rPr>
                <w:rFonts w:cs="Times New Roman"/>
                <w:szCs w:val="24"/>
              </w:rPr>
              <w:t xml:space="preserve"> с учетом политики импортозамещения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и испытаний опытных образцов автоматизированных систем управления технологическими процессами предусматривающих интеллектуализацию, автоматизацию типовых (повторяющихся) операций, работу с удаленными объектами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внедрения</w:t>
            </w:r>
            <w:r>
              <w:rPr>
                <w:rFonts w:cs="Times New Roman"/>
                <w:szCs w:val="24"/>
              </w:rPr>
              <w:t xml:space="preserve"> решений в области комплексной автоматизации производственно-технологических процессов, построенных на новых технологиях (цифровая модель, цифровой двойник), направленных на формирование единой интеллектуальной системы и создание основы для цифровой трансф</w:t>
            </w:r>
            <w:r>
              <w:rPr>
                <w:rFonts w:cs="Times New Roman"/>
                <w:szCs w:val="24"/>
              </w:rPr>
              <w:t>ормации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внедрения тиражируемых систем автоматизации на базе отечественного программного обеспечения и российских контроллеров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экспертизы проектной и предпроектной документации в области комплексно</w:t>
            </w:r>
            <w:r>
              <w:rPr>
                <w:rFonts w:cs="Times New Roman"/>
                <w:szCs w:val="24"/>
              </w:rPr>
              <w:t>й автоматизации производственно-технологических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устранения замечаний и выполнения рекомендаций по результатам экспертизы документации, контроль хода реализации проектов в области комплексной автоматизации производственно-технологически</w:t>
            </w:r>
            <w:r>
              <w:rPr>
                <w:rFonts w:cs="Times New Roman"/>
                <w:szCs w:val="24"/>
              </w:rPr>
              <w:t>х процессов, содействие в испытаниях систем комплексной автоматизации производственно-технологических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проектных офисов и внедрение процессов управления проектами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мониторинг реализации Комплексной целевой программы технического перевооружения, реконструкции и развития автоматизированных систем управления технологическими процессами объектов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организационных </w:t>
            </w:r>
            <w:r>
              <w:rPr>
                <w:rFonts w:cs="Times New Roman"/>
                <w:szCs w:val="24"/>
              </w:rPr>
              <w:t>и технических мер по обеспечению защиты данных автоматизированных систем управления технологическими процессами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Контроль деятельности организации нефтегазовой отрасли и проектной организации в области комплексной автоматизации производственно-технологиче</w:t>
            </w:r>
            <w:r>
              <w:rPr>
                <w:rFonts w:cs="Times New Roman"/>
                <w:color w:val="000000"/>
                <w:szCs w:val="24"/>
              </w:rPr>
              <w:t>ских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цели и задачи деятельности организации нефтегазовой отрасли в области АСУТП</w:t>
            </w:r>
          </w:p>
        </w:tc>
      </w:tr>
      <w:tr w:rsidR="006B1064">
        <w:trPr>
          <w:trHeight w:val="20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приоритетность целей и задач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риски внедрения инновационных технических решений, новой техники и технологий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при разработке целевых долгосрочных программ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Разрабатывать стратегию и перспективные планы </w:t>
            </w:r>
            <w:r>
              <w:rPr>
                <w:rFonts w:cs="Times New Roman"/>
                <w:szCs w:val="24"/>
              </w:rPr>
              <w:t>развития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эффективность реализации проектов в области АСУТП</w:t>
            </w:r>
          </w:p>
        </w:tc>
      </w:tr>
      <w:tr w:rsidR="006B1064">
        <w:trPr>
          <w:trHeight w:val="492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экономическую эффективность деятельности организации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тенденции развития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обобщать опыт работ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проведение испытаний средств АСУТП и анализировать результаты испытаний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внедрение инновационных технических решений, новой техники и технологий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</w:t>
            </w:r>
            <w:r>
              <w:rPr>
                <w:rFonts w:cs="Times New Roman"/>
                <w:color w:val="000000" w:themeColor="text1"/>
                <w:szCs w:val="24"/>
              </w:rPr>
              <w:t>ывать технико-экономическое обоснование проектов и планов в области комплексной автоматизации производственно-технологических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методы оптимизации бизнес-процессов управления производством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оценку конкурентных преимуществ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Анализировать проектную и предпроектную документацию на соответствие нормативным правовым актам Российской Федерации, локальным нормативным актам, распорядительным документам и </w:t>
            </w:r>
            <w:r>
              <w:rPr>
                <w:rFonts w:cs="Times New Roman"/>
                <w:color w:val="000000"/>
                <w:szCs w:val="24"/>
              </w:rPr>
              <w:t>техническим характеристикам объекта нефтегазовой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заключения в области АСУТП по новому строительству, техническому перевооружению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устранение замечаний и выпол</w:t>
            </w:r>
            <w:r>
              <w:rPr>
                <w:rFonts w:cs="Times New Roman"/>
                <w:color w:val="000000"/>
                <w:szCs w:val="24"/>
              </w:rPr>
              <w:t>нение рекомендаций по результатам экспертизы документации, контролировать ход реализации проектов в области комплексной автоматизации производственно-технологических процессов, содействовать в испытаниях систем комплексной автоматизации производственно-тех</w:t>
            </w:r>
            <w:r>
              <w:rPr>
                <w:rFonts w:cs="Times New Roman"/>
                <w:color w:val="000000"/>
                <w:szCs w:val="24"/>
              </w:rPr>
              <w:t>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реализацию комплексной целевой программы технического перевооружения, реконструкции и развития АСУТП объектов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наличие, актуальность и выполнение установленных организацион</w:t>
            </w:r>
            <w:r>
              <w:rPr>
                <w:rFonts w:cs="Times New Roman"/>
                <w:color w:val="000000" w:themeColor="text1"/>
                <w:szCs w:val="24"/>
              </w:rPr>
              <w:t>ных и технических мер по защите данных АСУТП в пределах эксплуатационной ответственности подразделения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 организационные и технические меры по обеспечению защиты данных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реализацию единой лицензионной</w:t>
            </w:r>
            <w:r>
              <w:rPr>
                <w:rFonts w:cs="Times New Roman"/>
                <w:color w:val="000000"/>
                <w:szCs w:val="24"/>
              </w:rPr>
              <w:t xml:space="preserve"> политики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Использовать методы системного анализа для прогнозирования 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</w:t>
            </w:r>
            <w:r>
              <w:rPr>
                <w:rFonts w:cs="Times New Roman"/>
                <w:color w:val="000000" w:themeColor="text1"/>
                <w:szCs w:val="24"/>
              </w:rPr>
              <w:t>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</w:t>
            </w:r>
            <w:r>
              <w:rPr>
                <w:rFonts w:cs="Times New Roman"/>
                <w:color w:val="000000" w:themeColor="text1"/>
                <w:szCs w:val="24"/>
              </w:rPr>
              <w:t>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Технология автоматизируемых процессов добычи, переработки, </w:t>
            </w:r>
            <w:r>
              <w:rPr>
                <w:rFonts w:cs="Times New Roman"/>
                <w:color w:val="000000"/>
                <w:szCs w:val="24"/>
              </w:rPr>
              <w:t>т</w:t>
            </w:r>
            <w:r>
              <w:rPr>
                <w:rFonts w:cs="Times New Roman"/>
                <w:color w:val="000000" w:themeColor="text1"/>
                <w:szCs w:val="24"/>
              </w:rPr>
              <w:t>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системотехники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оценки эффективности программ, проектов и мероприятий в области комплексной автомат</w:t>
            </w:r>
            <w:r>
              <w:rPr>
                <w:rFonts w:cs="Times New Roman"/>
                <w:color w:val="000000" w:themeColor="text1"/>
                <w:szCs w:val="24"/>
              </w:rPr>
              <w:t>изации производственно-технологических процессов 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Стратегические планы развития организации нефтегазовой отрасли в области комплексной автоматизации производственно-технологических процессов 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Направления и перспективы развития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Научно-технические исследования, отечественный и зарубежный опыт в области комплексной автоматизации производственно-технологических процессов 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разработки, согласования и утверждени</w:t>
            </w:r>
            <w:r>
              <w:rPr>
                <w:rFonts w:cs="Times New Roman"/>
                <w:color w:val="000000" w:themeColor="text1"/>
                <w:szCs w:val="24"/>
              </w:rPr>
              <w:t>я планов, программ и мероприятий в области комплексной автоматизации производственно-технологических процессов 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унификации, типизации и стандартизации 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Бизнес-процессы управления производством организации нефтегазовой отрасли</w:t>
            </w:r>
          </w:p>
        </w:tc>
      </w:tr>
      <w:tr w:rsidR="006B1064">
        <w:trPr>
          <w:trHeight w:val="338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Методики расч</w:t>
            </w:r>
            <w:r>
              <w:rPr>
                <w:rFonts w:cs="Times New Roman"/>
                <w:color w:val="000000"/>
                <w:szCs w:val="24"/>
              </w:rPr>
              <w:t>ета и критерии оценки основных показателей эффективности деятельности организации нефтегазовой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Основные научно-технические проблемы и перспективы развития АСУТП и смежных областей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Технические характеристики и экономические показатели лучших отечественных и зарубежных технологий в области АСУТП, аналогичных используемым организацией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</w:t>
            </w:r>
            <w:r>
              <w:rPr>
                <w:rFonts w:cs="Times New Roman"/>
                <w:color w:val="000000" w:themeColor="text1"/>
                <w:szCs w:val="24"/>
              </w:rPr>
              <w:t>ксплуатации АСУТП в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и инструкции при выполнении работ повышенной опасности на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Методы системного анализа и выявления технических противоречий при </w:t>
            </w:r>
            <w:r>
              <w:rPr>
                <w:rFonts w:cs="Times New Roman"/>
                <w:color w:val="000000" w:themeColor="text1"/>
              </w:rPr>
              <w:t>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</w:t>
            </w:r>
            <w:r>
              <w:rPr>
                <w:rFonts w:cs="Times New Roman"/>
                <w:color w:val="000000" w:themeColor="text1"/>
              </w:rPr>
              <w:t>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</w:tr>
    </w:tbl>
    <w:p w:rsidR="006B1064" w:rsidRDefault="006B1064">
      <w:pPr>
        <w:pStyle w:val="Norm"/>
        <w:rPr>
          <w:b/>
          <w:bCs/>
        </w:rPr>
      </w:pPr>
    </w:p>
    <w:p w:rsidR="006B1064" w:rsidRDefault="00512DBB">
      <w:pPr>
        <w:pStyle w:val="Norm"/>
        <w:rPr>
          <w:b/>
          <w:bCs/>
        </w:rPr>
      </w:pPr>
      <w:r>
        <w:rPr>
          <w:b/>
        </w:rPr>
        <w:t>3.7.2.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51"/>
        <w:gridCol w:w="908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Управление обеспечением функционирования АСУТП нефтегазовой отрасли</w:t>
            </w:r>
          </w:p>
        </w:tc>
        <w:tc>
          <w:tcPr>
            <w:tcW w:w="65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G/02.8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41"/>
        <w:gridCol w:w="8580"/>
      </w:tblGrid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информации по выполнению мероприятий по техническому обслуживанию, текущему и капитальному ремонту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технического диагностирования АСУТП, согласование программ и типовых методик диагностирования, формирование п</w:t>
            </w:r>
            <w:r>
              <w:rPr>
                <w:rFonts w:cs="Times New Roman"/>
                <w:color w:val="000000" w:themeColor="text1"/>
                <w:szCs w:val="24"/>
              </w:rPr>
              <w:t>редложений в планы диагностирования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предложений от организации нефтегазовой отрасли по техническому обслуживанию, текущему и капитальному ремонту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Рассмотрение и согласование предложений от организации нефтегазовой отрасли по номенклатуре закупок МТР для производственно-эксплуатационных нужд, оборудования, не требующего монтажа, в части АСУТП, согласование квартальных корректировок планов 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Совместн</w:t>
            </w:r>
            <w:r>
              <w:rPr>
                <w:rFonts w:cs="Times New Roman"/>
                <w:szCs w:val="24"/>
              </w:rPr>
              <w:t>ое проведение работ в рамках комиссий по проверке подготовки организации нефтегазовой отрасли к работе в осенне-зимний период в части контроля выполнения работ по обеспечению надежности функционирования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предложений к</w:t>
            </w:r>
            <w:r>
              <w:rPr>
                <w:rFonts w:cs="Times New Roman"/>
                <w:szCs w:val="24"/>
              </w:rPr>
              <w:t xml:space="preserve"> техническим рекомендациям заданий на проектирование инвестиционных объектов, а также к техническим заданиям на создание автоматизированных систем управления и опытных образцов систем автоматизации с учетом вопросов эксплуатационной надежности, рассмотрени</w:t>
            </w:r>
            <w:r>
              <w:rPr>
                <w:rFonts w:cs="Times New Roman"/>
                <w:szCs w:val="24"/>
              </w:rPr>
              <w:t>е и согласование заданий на проектирование и технических заданий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проектной документации инвестиционных проектов в части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технических требований к АСУТП в составе комплектно-поставляемого основного и вспомогательного технологического и энергетического оборудования, согласование технической части закупочной документации и опросных листов по указанному оборудованию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Совместные проведения испытаний опытных образцов инновационных систем автоматизации, а также объектовых испытаний средств и систем автоматизации, </w:t>
            </w:r>
            <w:r>
              <w:rPr>
                <w:rFonts w:cs="Times New Roman"/>
                <w:color w:val="000000" w:themeColor="text1"/>
                <w:szCs w:val="24"/>
              </w:rPr>
              <w:t>проводимых в рамках сертификации в системе добровольной сертификации «Интергазсерт» на технологических объе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ктах, формирование предложений по группам МТР, подлежащих </w:t>
            </w:r>
            <w:r>
              <w:rPr>
                <w:rFonts w:cs="Times New Roman"/>
                <w:szCs w:val="24"/>
              </w:rPr>
              <w:t>сертификации, согласование технической части закупочной документации и опросных листов по указанному оборудованию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потребности организации нефтегазовой отрасли в лимитах затрат, а также пообъектных планов по техническому обслуживанию, текущему и капитальному ремонту, диагностическому обследованию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за испо</w:t>
            </w:r>
            <w:r>
              <w:rPr>
                <w:rFonts w:cs="Times New Roman"/>
                <w:szCs w:val="24"/>
              </w:rPr>
              <w:t>лнением бюджетов текущих расходов организации нефтегазовой отрасли на эксплуатацию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информации по выполнению планов технического обслуживания, текущего и капитального ремонта АСУТП, согласование квартальных корректировок </w:t>
            </w:r>
            <w:r>
              <w:rPr>
                <w:rFonts w:cs="Times New Roman"/>
                <w:szCs w:val="24"/>
              </w:rPr>
              <w:t>планов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Систематизация информации о затратах организации нефтегазовой отрасли на техническое обслуживание, текущий и капитальный ремонт АСУТП нефтегазовой отрасли, оценка и обоснование потребности в лимитах, разработка перспективной потребности в лимитах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предложений от организации нефтегазовой отрасли по лимитам затрат на техническое диагностирование АСУТП, применяющихся на опасных производственных объектах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Рассмотрение и согласование предложений от организации нефтегазовой </w:t>
            </w:r>
            <w:r>
              <w:rPr>
                <w:rFonts w:cs="Times New Roman"/>
                <w:szCs w:val="24"/>
              </w:rPr>
              <w:t>отрасли по лимитам затрат на закупки МТР для производственно-эксплуатационных нужд, оборудования, не требующего монтажа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организ</w:t>
            </w:r>
            <w:r>
              <w:rPr>
                <w:rFonts w:cs="Times New Roman"/>
                <w:szCs w:val="24"/>
              </w:rPr>
              <w:t>ации нефтегазовой отрасли по вопросам бюджетирования, планирования и выполнения финансовых и количественных показателей текущих затрат бюджета организации нефтегазовой отрасли на эксплуатацию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Систематизация информации по отказам применяемых програм</w:t>
            </w:r>
            <w:r>
              <w:rPr>
                <w:rFonts w:cs="Times New Roman"/>
                <w:szCs w:val="24"/>
              </w:rPr>
              <w:t>мно-технических и интеграционных решений по автоматизации производственно-технологических процессов при эксплуатации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экспертизы предпроектной и проектной документации, в том числе технических условий, технических зад</w:t>
            </w:r>
            <w:r>
              <w:rPr>
                <w:rFonts w:cs="Times New Roman"/>
                <w:szCs w:val="24"/>
              </w:rPr>
              <w:t>аний в области средств и систем автоматизации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оптимизации и унификации технических и интеграционных решений по автоматизации производственно-технологических процессов</w:t>
            </w:r>
          </w:p>
        </w:tc>
      </w:tr>
      <w:tr w:rsidR="006B1064">
        <w:trPr>
          <w:trHeight w:val="293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единых правил организационного характера по защите работы АСУТП, регламентов реагирования на инциденты, процедур контроля доступа, управления рисками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единым техническим условиям к защищенному функционированию АСУТП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с учетом сетевого разделения, контроля удаленного доступа, мониторинга событий безопасности и применения средств защиты информации в пределах компетенции по управлению эксплуатацией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Руководство формированием отчетности в области АСУТП организации </w:t>
            </w:r>
            <w:r>
              <w:rPr>
                <w:rFonts w:cs="Times New Roman"/>
                <w:szCs w:val="24"/>
              </w:rPr>
              <w:t>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оценивать показатели работы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информацию о ходе подготовки и проведения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состав и объемы производства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потребление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сроки поставок МТР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оценку соответствия требуемому технологическому уровню технологий, применяемых при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предложения к техническим рекомендациям заданий на проектирование инвестиционных объектов, техническим заданиям на создание А</w:t>
            </w:r>
            <w:r>
              <w:rPr>
                <w:rFonts w:cs="Times New Roman"/>
                <w:color w:val="000000" w:themeColor="text1"/>
                <w:szCs w:val="24"/>
              </w:rPr>
              <w:t>СУТП и опытных образцов систем автоматизации с учетом эксплуатационной надежности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Рассматривать и согласовывать задания на проектирование и технические задания в части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проектную и рабочую техническую документацию в области АСУТП объ</w:t>
            </w:r>
            <w:r>
              <w:rPr>
                <w:rFonts w:cs="Times New Roman"/>
                <w:szCs w:val="24"/>
              </w:rPr>
              <w:t>ектов нового строительства, технического перевооружения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необходимость проведения работ в области АСУТП в рамках нового строительства, технического перевооружения технологических объектов нефтегазовой отрасли</w:t>
            </w:r>
          </w:p>
        </w:tc>
      </w:tr>
      <w:tr w:rsidR="006B1064">
        <w:trPr>
          <w:trHeight w:val="462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технические условия к применяемым технологиям, используемым МТР, исполнителям работ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отклонения и дефекты, устанавливать причины возникновения отклонений результатов работ от установленных требований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потребность организации в расходах на выполнение работ по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деятельность организации по эксплуатации АСУТП в области исполнения планов и бюджета</w:t>
            </w:r>
          </w:p>
        </w:tc>
      </w:tr>
      <w:tr w:rsidR="006B1064">
        <w:trPr>
          <w:trHeight w:val="199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ход проведения работ по эксплуатации АСУТП</w:t>
            </w:r>
          </w:p>
        </w:tc>
      </w:tr>
      <w:tr w:rsidR="006B1064">
        <w:trPr>
          <w:trHeight w:val="372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расходование средств на проведение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перечни конкурентных закупок на выполнение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</w:t>
            </w:r>
            <w:r>
              <w:rPr>
                <w:rFonts w:cs="Times New Roman"/>
                <w:szCs w:val="24"/>
              </w:rPr>
              <w:t>зировать проектную и предпроектную документацию на соответствие нормативным правовым актам Российской Федерации, локальным нормативным актам, распорядительным документам и техническим характеристикам объекта нефтегазовой отрасли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</w:t>
            </w:r>
            <w:r>
              <w:rPr>
                <w:rFonts w:cs="Times New Roman"/>
                <w:szCs w:val="24"/>
              </w:rPr>
              <w:t>ть заключения в области АСУТП по новому строительству, техническому перевооружению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Планировать работу с учетом поставленных задач и имеющихся ресурсов</w:t>
            </w:r>
          </w:p>
        </w:tc>
      </w:tr>
      <w:tr w:rsidR="006B1064">
        <w:trPr>
          <w:trHeight w:val="34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и контролировать формирование отчетности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контроль качества производства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готовность к эксплуатации объектов нового строительства, техничес</w:t>
            </w:r>
            <w:r>
              <w:rPr>
                <w:rFonts w:cs="Times New Roman"/>
                <w:szCs w:val="24"/>
              </w:rPr>
              <w:t>кого перевооружения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результаты проверок производства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оформление разрешительной документации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исполнение договоров в о</w:t>
            </w:r>
            <w:r>
              <w:rPr>
                <w:rFonts w:cs="Times New Roman"/>
                <w:szCs w:val="24"/>
              </w:rPr>
              <w:t>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Производить в рамках конкурсных процедур оценку потенциальных </w:t>
            </w:r>
            <w:r>
              <w:rPr>
                <w:rFonts w:cs="Times New Roman"/>
                <w:szCs w:val="24"/>
              </w:rPr>
              <w:lastRenderedPageBreak/>
              <w:t>подрядчиков и поставщиков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Взаимодействовать с подрядчиками, поставщиками, органами власти, надзорными и контролирующими органами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Оказывать первую </w:t>
            </w:r>
            <w:r>
              <w:rPr>
                <w:rFonts w:cs="Times New Roman"/>
                <w:color w:val="000000" w:themeColor="text1"/>
                <w:szCs w:val="24"/>
              </w:rPr>
              <w:t>помощь пострадавшим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причин отказов ACУTП с использованием системного подхода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</w:t>
            </w:r>
            <w:r>
              <w:rPr>
                <w:rFonts w:cs="Times New Roman"/>
                <w:color w:val="000000" w:themeColor="text1"/>
                <w:szCs w:val="24"/>
              </w:rPr>
              <w:t>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эксплу</w:t>
            </w:r>
            <w:r>
              <w:rPr>
                <w:rFonts w:cs="Times New Roman"/>
                <w:szCs w:val="24"/>
              </w:rPr>
              <w:t>атируемых 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</w:t>
            </w:r>
            <w:r>
              <w:rPr>
                <w:rFonts w:cs="Times New Roman"/>
                <w:color w:val="000000" w:themeColor="text1"/>
              </w:rPr>
              <w:t>на основании которых форми</w:t>
            </w:r>
            <w:r>
              <w:rPr>
                <w:rFonts w:cs="Times New Roman"/>
                <w:color w:val="000000" w:themeColor="text1"/>
              </w:rPr>
              <w:t>руется отчетность</w:t>
            </w:r>
            <w:r>
              <w:rPr>
                <w:rFonts w:cs="Times New Roman"/>
                <w:szCs w:val="24"/>
              </w:rPr>
              <w:t xml:space="preserve"> в области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эксплуатационной и технической документации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Виды, технико-эксплуатационные характеристи</w:t>
            </w:r>
            <w:r>
              <w:rPr>
                <w:rFonts w:cs="Times New Roman"/>
                <w:color w:val="000000" w:themeColor="text1"/>
                <w:szCs w:val="24"/>
              </w:rPr>
              <w:t>ки, конструктивные особенности, режимы работы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системотехники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Состав, содержание, порядок формирования и согласования проектной документации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и средства технического контроля проведения ТОиР, ДО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экономики и финансового планирования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Номенклатура и нормы расхода МТР, применяемых при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Документация, регламентирующая порядок ведения договорной работы в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Документация, регламентирующая деятельность в сфере закупок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Локальные нормативные акты, распорядительные и методические документы по управлению качеством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организации и проведения строительного контроля при новом строительстве</w:t>
            </w:r>
            <w:r>
              <w:rPr>
                <w:rFonts w:cs="Times New Roman"/>
                <w:szCs w:val="24"/>
              </w:rPr>
              <w:t>, техническом перевооружении технологических объектов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Виды, содержание, порядок и методы разработки планов эксплуатации АСУТП, рекомендаций к ним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Организационные формы и методы управления эксплуатацией АСУТП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ценообразования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финансирования эксплуатации АСУТП, хозяйственные и финансовые взаимоотношения подрядных организаций с заказчиками и субподрядчиками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Состав, содержание, порядок формирования и согласования прое</w:t>
            </w:r>
            <w:r>
              <w:rPr>
                <w:rFonts w:cs="Times New Roman"/>
                <w:szCs w:val="24"/>
              </w:rPr>
              <w:t>ктной документации в области АСУТП</w:t>
            </w:r>
          </w:p>
        </w:tc>
      </w:tr>
      <w:tr w:rsidR="006B1064">
        <w:trPr>
          <w:trHeight w:val="611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387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выполнения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Основы применения технологий </w:t>
            </w:r>
            <w:r>
              <w:rPr>
                <w:rFonts w:cs="Times New Roman"/>
                <w:color w:val="000000" w:themeColor="text1"/>
              </w:rPr>
              <w:t>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Level1"/>
        <w:rPr>
          <w:sz w:val="24"/>
          <w:szCs w:val="24"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3.7.3.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36"/>
        <w:gridCol w:w="923"/>
        <w:gridCol w:w="1559"/>
        <w:gridCol w:w="534"/>
      </w:tblGrid>
      <w:tr w:rsidR="006B1064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нормативно-техническим обеспечением деятельности в области  автоматизации производственно-технологических процессов нефтегазовой отрасли</w:t>
            </w:r>
          </w:p>
        </w:tc>
        <w:tc>
          <w:tcPr>
            <w:tcW w:w="63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G/03.8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6B1064" w:rsidRDefault="006B1064">
      <w:pPr>
        <w:spacing w:after="0" w:line="240" w:lineRule="auto"/>
        <w:rPr>
          <w:rFonts w:cs="Times New Roman"/>
          <w:b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6B1064">
        <w:trPr>
          <w:trHeight w:val="20"/>
          <w:jc w:val="center"/>
        </w:trPr>
        <w:tc>
          <w:tcPr>
            <w:tcW w:w="185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Утверждение единого порядка формирования планов и отчетности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разработки, согласование и утверждение программ внедрения унифицированных проектных решений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единых принципов и подходов к использованию программного обеспечения при создании, реконструкции 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технических условий организаций-изготовителей технических средств и программного обеспечения ср</w:t>
            </w:r>
            <w:r>
              <w:rPr>
                <w:rFonts w:cs="Times New Roman"/>
                <w:szCs w:val="24"/>
              </w:rPr>
              <w:t>едств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мониторинга изменений нормативных правовых актов Российской Федерации, нормативно-технических документов, стандартов в области автоматизации технологических процессов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разработке стратегий, концепций, программ, планов мероприятий и иных документов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разработкой и внедрением стандартов, нормативно-технических и методических документов, типовых решений в об</w:t>
            </w:r>
            <w:r>
              <w:rPr>
                <w:rFonts w:cs="Times New Roman"/>
                <w:szCs w:val="24"/>
              </w:rPr>
              <w:t>ласти  АСУТП организации нефтегазовой отрасли, в том числе с учетом зарубежного опыта и международных стандартов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формирования единого хранилища актуальных документов, доступного всем участникам процесса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применения на </w:t>
            </w:r>
            <w:r>
              <w:rPr>
                <w:rFonts w:cs="Times New Roman"/>
                <w:szCs w:val="24"/>
              </w:rPr>
              <w:t xml:space="preserve">этапах проектирования, монтажа и наладки, эксплуатации нормативно-технических документов в области автоматизации 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разработки цифровых моделей, сопровождающих нормативно-технические документы на всем жизненном цикле АСУТП, с переходом от стати</w:t>
            </w:r>
            <w:r>
              <w:rPr>
                <w:rFonts w:cs="Times New Roman"/>
                <w:szCs w:val="24"/>
              </w:rPr>
              <w:t>чных документов  к динамическим данным (интеллектуальные, структурированные машиночитаемые, которые используются разными системами), структурированным по единым правилам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применения организацией нефтегазовой отрасли нормативных, методических и организационно-распорядительных документов в области эксплуатации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работ по формированию и совершенствованию нормативной базы, разработке нормативно-методических документов в области автоматизации производственно-технологических процессов и АСУТП нефтегазовой отрасли, в том числе с учетом зарубежного опыта и м</w:t>
            </w:r>
            <w:r>
              <w:rPr>
                <w:rFonts w:cs="Times New Roman"/>
                <w:color w:val="000000" w:themeColor="text1"/>
                <w:szCs w:val="24"/>
              </w:rPr>
              <w:t>еждународных стандартов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единый порядок формирования планов и отчетности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программы внедрения унифицированных проектных решений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разработку унифицированных проектных решений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обобщать новый опыт производства работ по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технические рекомендации к применяемым технологиям, используемым МТР, исполнителям работ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справочно-правовые системы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потребность организации нефтегазовой отрасли в нормативно-</w:t>
            </w:r>
            <w:r>
              <w:rPr>
                <w:rFonts w:cs="Times New Roman"/>
                <w:szCs w:val="24"/>
              </w:rPr>
              <w:t>технической документации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и контролировать разработку и внедрение стандартов, нормативно-технических и методических документов, типовых решений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необходимость разр</w:t>
            </w:r>
            <w:r>
              <w:rPr>
                <w:rFonts w:cs="Times New Roman"/>
                <w:szCs w:val="24"/>
              </w:rPr>
              <w:t>аботки и актуализации нормативно-технической документации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разработку и актуализацию нормативно-технической документации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Контролировать соблюдение требований нормативно-технической </w:t>
            </w:r>
            <w:r>
              <w:rPr>
                <w:rFonts w:cs="Times New Roman"/>
                <w:szCs w:val="24"/>
              </w:rPr>
              <w:lastRenderedPageBreak/>
              <w:t>документации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подготовку распорядительных документов в области АСУТП</w:t>
            </w:r>
          </w:p>
        </w:tc>
      </w:tr>
      <w:tr w:rsidR="006B1064">
        <w:trPr>
          <w:trHeight w:val="318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6B1064">
        <w:trPr>
          <w:trHeight w:val="557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  <w:szCs w:val="24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методик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</w:t>
            </w:r>
            <w:r>
              <w:rPr>
                <w:rFonts w:cs="Times New Roman"/>
                <w:color w:val="000000" w:themeColor="text1"/>
                <w:szCs w:val="24"/>
              </w:rPr>
              <w:t>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техни</w:t>
            </w:r>
            <w:r>
              <w:rPr>
                <w:rFonts w:cs="Times New Roman"/>
                <w:color w:val="000000" w:themeColor="text1"/>
                <w:szCs w:val="24"/>
              </w:rPr>
              <w:t>ческой документации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разработки технических требований к применяемым технологиям, используемым МТР, исполнителям работ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оформления и согласования локальных нормативных актов и распорядительных </w:t>
            </w:r>
            <w:r>
              <w:rPr>
                <w:rFonts w:cs="Times New Roman"/>
                <w:color w:val="000000" w:themeColor="text1"/>
                <w:szCs w:val="24"/>
              </w:rPr>
              <w:t>документов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разработки локальных нормативных актов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Организационные формы и методы управления эксплуатацией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 унифицированной системы организационно-распорядительной документации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Типовые технологические процессы и режимы, последовательность и методы производства работ по эксплуатации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унификации, типизации и стандартизации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выполнения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</w:t>
            </w:r>
            <w:r>
              <w:rPr>
                <w:rFonts w:cs="Times New Roman"/>
                <w:color w:val="000000" w:themeColor="text1"/>
                <w:szCs w:val="24"/>
              </w:rPr>
              <w:t>ебной информацией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</w:t>
            </w:r>
            <w:r>
              <w:rPr>
                <w:rFonts w:cs="Times New Roman"/>
                <w:color w:val="000000" w:themeColor="text1"/>
              </w:rPr>
              <w:t>я ИИ-инструментов для задач эксплуатации ACУTП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промышленной автоматизации</w:t>
            </w:r>
          </w:p>
        </w:tc>
      </w:tr>
      <w:tr w:rsidR="006B1064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Level1"/>
        <w:rPr>
          <w:sz w:val="24"/>
          <w:szCs w:val="24"/>
        </w:rPr>
      </w:pPr>
    </w:p>
    <w:p w:rsidR="006B1064" w:rsidRDefault="00512DBB">
      <w:pPr>
        <w:pStyle w:val="Norm"/>
        <w:rPr>
          <w:b/>
        </w:rPr>
      </w:pPr>
      <w:r>
        <w:rPr>
          <w:b/>
        </w:rPr>
        <w:t>3.7.4. Трудовая функция</w:t>
      </w:r>
    </w:p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481"/>
        <w:gridCol w:w="5288"/>
        <w:gridCol w:w="567"/>
        <w:gridCol w:w="992"/>
        <w:gridCol w:w="1559"/>
        <w:gridCol w:w="534"/>
      </w:tblGrid>
      <w:tr w:rsidR="006B1064">
        <w:trPr>
          <w:jc w:val="center"/>
        </w:trPr>
        <w:tc>
          <w:tcPr>
            <w:tcW w:w="1481" w:type="dxa"/>
            <w:tcBorders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Управление развитием 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G/04.8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B1064" w:rsidRDefault="00512DB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6B1064" w:rsidRDefault="006B106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разработки и утверждения программ и концепций, определяющих политику организации нефтегазовой отрасли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Определение стратегии организации нефтегазовой отрасли в области АСУТП 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единой политики организации нефтегазовой отрасли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Декомпозиция стратегии на программы и проекты, разработка детальных планов с ключевыми этапами, мониторинг прогресса и анализ отклонений  по ключевым показателям эффективности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реализации в организации нефтегазовой отрасли единой лицензионной политики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</w:t>
            </w:r>
            <w:r>
              <w:rPr>
                <w:rFonts w:cs="Times New Roman"/>
                <w:szCs w:val="24"/>
              </w:rPr>
              <w:t xml:space="preserve"> и контроль реализации организационно-технических мероприятий, направленных на повышение эффективности и надежности функционирования АСУТП, расширение возможностей программно-технической интеграции</w:t>
            </w:r>
          </w:p>
        </w:tc>
      </w:tr>
      <w:tr w:rsidR="006B1064">
        <w:trPr>
          <w:trHeight w:val="113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Изучение и оценка новых перспективных направлений развит</w:t>
            </w:r>
            <w:r>
              <w:rPr>
                <w:rFonts w:cs="Times New Roman"/>
                <w:color w:val="000000" w:themeColor="text1"/>
                <w:szCs w:val="24"/>
              </w:rPr>
              <w:t>ия отечественных и зарубежных АСУТП нефтегазовой отрасли, программно-технических комплексов, информационных технологий, подготовка рекомендаций по их использованию при эксплуатации и внедрении на технологических объектах</w:t>
            </w:r>
          </w:p>
        </w:tc>
      </w:tr>
      <w:tr w:rsidR="006B1064">
        <w:trPr>
          <w:trHeight w:val="47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эффективности и подготовка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предложений по оптимизации применяемых программно-технических и интеграционных решений в области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и контроль реализации мероприятий по повышению эффективности программно-технических решений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исполнения мероприятий по повышению эффективности программно-технических и органи</w:t>
            </w:r>
            <w:r>
              <w:rPr>
                <w:rFonts w:cs="Times New Roman"/>
                <w:color w:val="000000" w:themeColor="text1"/>
                <w:szCs w:val="24"/>
              </w:rPr>
              <w:t>зационных решений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совместно с организациями-производителями АСУТП в испытаниях производимого (разрабатываемого) оборудования, решений, внедряемого (планируемого к внедрению) на технологических объектах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внедрением инновационных технических решений, новой техники и технологий при осуществлении деятельности организации в области АСУТП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цели и задачи деятельности организации нефтегазовой отрасли </w:t>
            </w:r>
            <w:r>
              <w:rPr>
                <w:rFonts w:cs="Times New Roman"/>
                <w:szCs w:val="24"/>
              </w:rPr>
              <w:t>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приоритетность целей и задач организации нефтегазовой отрасли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стратегию и перспективные планы развития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при разработке целевых долгосрочных программ организации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экономическую эффективность деятельности организации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эффективность реализации проектов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</w:t>
            </w:r>
            <w:r>
              <w:rPr>
                <w:rFonts w:cs="Times New Roman"/>
                <w:szCs w:val="24"/>
              </w:rPr>
              <w:t>зировать и обобщать опыт работ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методы оптимизации бизнес-процессов управления производством</w:t>
            </w:r>
          </w:p>
        </w:tc>
      </w:tr>
      <w:tr w:rsidR="006B1064">
        <w:trPr>
          <w:trHeight w:val="22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тенденции развития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риски внедрения инновационных технических решений, новой техники и технологий в области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участие в испытаниях средств АСУТП и анализировать результаты испытаний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результаты испытаний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отклонения и дефекты, устанавливать причины возникновения отклонений результатов работ от установленных требований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внедрение инновационных технических решений, новой техники и технологий в области АСУТП</w:t>
            </w:r>
          </w:p>
        </w:tc>
      </w:tr>
      <w:tr w:rsidR="006B1064">
        <w:trPr>
          <w:trHeight w:val="32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</w:t>
            </w:r>
            <w:r>
              <w:rPr>
                <w:rFonts w:cs="Times New Roman"/>
                <w:color w:val="000000" w:themeColor="text1"/>
                <w:szCs w:val="24"/>
              </w:rPr>
              <w:t>острадавшим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системного анализа для прогнозирования и предотвращения отказов и аварий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инженерные риски при эксплуатации ACУTП с использованием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причин отказов ACУTП с использованием системного п</w:t>
            </w:r>
            <w:r>
              <w:rPr>
                <w:rFonts w:cs="Times New Roman"/>
                <w:color w:val="000000" w:themeColor="text1"/>
                <w:szCs w:val="24"/>
              </w:rPr>
              <w:t>одхода и выявлением системообразующих факторов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предупреждению отказов и аварий на основе результатов системного анализа работы ACУTП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системный подход в области АСУТП при разработке корпоративных стандартов и ме</w:t>
            </w:r>
            <w:r>
              <w:rPr>
                <w:rFonts w:cs="Times New Roman"/>
                <w:color w:val="000000" w:themeColor="text1"/>
                <w:szCs w:val="24"/>
              </w:rPr>
              <w:t>тодик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стратегии модернизации и развития ACУTП на основе системного подхода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новые инструменты цифровизации и автоматизации подготовки технической и эксплуатационной документации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автоматизированные инструменты и инструменты статистики для прогнозирования отказов оборудования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области эксплуатации средств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</w:t>
            </w:r>
            <w:r>
              <w:rPr>
                <w:rFonts w:cs="Times New Roman"/>
                <w:szCs w:val="24"/>
              </w:rPr>
              <w:t>е акты, распорядительные документы и техническая документация в области проектирования, нового строительства, технического перевооружения технологических объектов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</w:t>
            </w:r>
            <w:r>
              <w:rPr>
                <w:rFonts w:cs="Times New Roman"/>
                <w:szCs w:val="24"/>
              </w:rPr>
              <w:lastRenderedPageBreak/>
              <w:t>объектов, эксплуатируемых в организации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повышения надежности и эффективности эксплуатации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оценки эффективности программ, проектов и мероприятий по развитию деятельности в области АСУТП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Стратегические планы развития орга</w:t>
            </w:r>
            <w:r>
              <w:rPr>
                <w:rFonts w:cs="Times New Roman"/>
                <w:color w:val="000000" w:themeColor="text1"/>
                <w:szCs w:val="24"/>
              </w:rPr>
              <w:t>низации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Направления и перспективы развития нефтегазовой отрасли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Научно-технические исследования, отечественный и зарубежный опыт в области эксплуатации АСУТП</w:t>
            </w:r>
          </w:p>
        </w:tc>
      </w:tr>
      <w:tr w:rsidR="006B1064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Методики расчета и критерии оценки основных показателей эффективности деятельности организации нефтегазовой отрасли в области АСУТП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пожарной, экологической безопасности при эксплуатации средств АСУТП нефтегазовой отрас</w:t>
            </w:r>
            <w:r>
              <w:rPr>
                <w:rFonts w:cs="Times New Roman"/>
                <w:color w:val="000000" w:themeColor="text1"/>
                <w:szCs w:val="24"/>
              </w:rPr>
              <w:t>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инструкции выполнения работ повышенной опасности на производственных объектах нефтегазовой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Методы системного анализа и выявления технических противоречий при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Отраслевые методики применения системного подхода при эксплуатации и модернизации ACУTП в нефт</w:t>
            </w:r>
            <w:r>
              <w:rPr>
                <w:rFonts w:cs="Times New Roman"/>
                <w:color w:val="000000" w:themeColor="text1"/>
              </w:rPr>
              <w:t>егазовой отрасли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Рекомендации к импортозамещению оборудования АСУТП для ОПО и объектов критической информационной инфраструктуры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Основы применения технологий искусственного интеллекта и машинного обучения в промышленной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Возможности и ограничения применения ИИ-инструментов для задач эксплуатации ACУTП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Методики валидации результатов, полученных с использованием инструментов анализа данных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Новые отечественные и зарубежные ИИ-платформы и сервисы, применяемые в промышленно</w:t>
            </w:r>
            <w:r>
              <w:rPr>
                <w:rFonts w:cs="Times New Roman"/>
                <w:color w:val="000000" w:themeColor="text1"/>
              </w:rPr>
              <w:t>й автоматизации</w:t>
            </w:r>
          </w:p>
        </w:tc>
      </w:tr>
      <w:tr w:rsidR="006B1064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Стратегии цифровой трансформации и внедрения ИИ в нефтегазовой отрасли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6B1064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 и отраслевые стандарты в области применения искусственного интеллекта в промышленности</w:t>
            </w:r>
          </w:p>
        </w:tc>
      </w:tr>
      <w:tr w:rsidR="006B1064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B1064" w:rsidRDefault="006B1064">
      <w:pPr>
        <w:pStyle w:val="Level1"/>
        <w:rPr>
          <w:sz w:val="24"/>
          <w:szCs w:val="24"/>
        </w:rPr>
      </w:pPr>
    </w:p>
    <w:p w:rsidR="006B1064" w:rsidRDefault="006B1064">
      <w:pPr>
        <w:spacing w:after="0" w:line="240" w:lineRule="auto"/>
        <w:rPr>
          <w:szCs w:val="24"/>
        </w:rPr>
      </w:pPr>
    </w:p>
    <w:p w:rsidR="006B1064" w:rsidRDefault="00512DBB">
      <w:pPr>
        <w:pStyle w:val="1"/>
        <w:spacing w:after="0"/>
        <w:jc w:val="center"/>
        <w:rPr>
          <w:lang w:val="ru-RU"/>
        </w:rPr>
      </w:pPr>
      <w:bookmarkStart w:id="12" w:name="_Toc208302607"/>
      <w:r>
        <w:rPr>
          <w:lang w:val="ru-RU"/>
        </w:rPr>
        <w:t>IV. Сведения об организациях – разработчиках профессионального стандарта</w:t>
      </w:r>
      <w:bookmarkEnd w:id="12"/>
    </w:p>
    <w:p w:rsidR="006B1064" w:rsidRDefault="006B1064">
      <w:pPr>
        <w:spacing w:after="0" w:line="240" w:lineRule="auto"/>
        <w:rPr>
          <w:rFonts w:cs="Times New Roman"/>
          <w:szCs w:val="24"/>
        </w:rPr>
      </w:pPr>
    </w:p>
    <w:p w:rsidR="006B1064" w:rsidRDefault="00512DBB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4.1. Ответственная организация-разработчик</w:t>
      </w:r>
    </w:p>
    <w:p w:rsidR="006B1064" w:rsidRDefault="006B1064">
      <w:pPr>
        <w:spacing w:after="0"/>
        <w:rPr>
          <w:rFonts w:cs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0421"/>
      </w:tblGrid>
      <w:tr w:rsidR="006B1064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ПАО «Газпром», город Санкт-Петербург</w:t>
            </w:r>
          </w:p>
        </w:tc>
      </w:tr>
      <w:tr w:rsidR="006B1064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B1064" w:rsidRDefault="00512DBB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  <w:szCs w:val="24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  <w:t xml:space="preserve">      Шагов Александр Владимирович</w:t>
            </w:r>
          </w:p>
        </w:tc>
      </w:tr>
    </w:tbl>
    <w:p w:rsidR="006B1064" w:rsidRDefault="006B1064">
      <w:pPr>
        <w:spacing w:after="0" w:line="240" w:lineRule="auto"/>
        <w:rPr>
          <w:rFonts w:cs="Times New Roman"/>
          <w:szCs w:val="24"/>
        </w:rPr>
      </w:pPr>
    </w:p>
    <w:p w:rsidR="006B1064" w:rsidRDefault="00512DBB" w:rsidP="00D848E0">
      <w:pPr>
        <w:spacing w:after="0"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4.2. Наименования организаций-разработчиков</w:t>
      </w:r>
    </w:p>
    <w:p w:rsidR="006B1064" w:rsidRPr="00D848E0" w:rsidRDefault="006B1064" w:rsidP="00D848E0">
      <w:pPr>
        <w:spacing w:after="0" w:line="240" w:lineRule="auto"/>
        <w:rPr>
          <w:rFonts w:cs="Times New Roman"/>
          <w:sz w:val="20"/>
          <w:szCs w:val="24"/>
        </w:rPr>
      </w:pPr>
    </w:p>
    <w:tbl>
      <w:tblPr>
        <w:tblW w:w="10406" w:type="dxa"/>
        <w:tblLayout w:type="fixed"/>
        <w:tblLook w:val="00A0" w:firstRow="1" w:lastRow="0" w:firstColumn="1" w:lastColumn="0" w:noHBand="0" w:noVBand="0"/>
      </w:tblPr>
      <w:tblGrid>
        <w:gridCol w:w="421"/>
        <w:gridCol w:w="9985"/>
      </w:tblGrid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добыча Оренбург», город Оренбург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добыча Уренгой», город Новый Уренгой, Ямало-Ненецкий автономный округ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добыча Ямбург», город Новый Уренгой, Ямало-Ненецкий автономный округ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межрегионгаз», Санкт-Петербург», город Санкт-Петербург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переработка», город Санкт-Петербург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ПХГ», город Санкт-Петербург</w:t>
            </w:r>
          </w:p>
        </w:tc>
      </w:tr>
      <w:tr w:rsidR="006B1064">
        <w:trPr>
          <w:trHeight w:val="276"/>
        </w:trPr>
        <w:tc>
          <w:tcPr>
            <w:tcW w:w="42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</w:t>
            </w:r>
            <w:r>
              <w:rPr>
                <w:highlight w:val="white"/>
              </w:rPr>
              <w:t>промтранс», город Санкт-Петербург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трансгаз Москва», город Москва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трансгаз Самара», город Самара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трансгаз Саратов», город Саратов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трансгаз Сургут», город Сургут, Ханты-Мансийский автономный округ – Югра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трансгаз Томск», город Томск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трансгаз Чайковский», город Чайковский, Пермский край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ООО «Газпром трансгаз Югорск», город Югорск, Ханты-Мансийский автономный округ – Югра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ЧОУ ДПО «Газпром университет», город Санкт-Петербург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6B106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6B106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6B1064" w:rsidRDefault="00512DBB">
            <w:pPr>
              <w:spacing w:after="0" w:line="240" w:lineRule="auto"/>
            </w:pPr>
            <w:r>
              <w:t>ЧУ ДПО «Отраслевой научно-исследовательский учебно-тренажерный центр Газпрома», город Калининград</w:t>
            </w:r>
          </w:p>
        </w:tc>
      </w:tr>
    </w:tbl>
    <w:p w:rsidR="006B1064" w:rsidRDefault="006B1064" w:rsidP="00D848E0">
      <w:pPr>
        <w:pStyle w:val="Level1"/>
        <w:jc w:val="center"/>
        <w:rPr>
          <w:b w:val="0"/>
          <w:bCs w:val="0"/>
          <w:sz w:val="20"/>
          <w:szCs w:val="20"/>
          <w:lang w:val="ru-RU"/>
        </w:rPr>
      </w:pPr>
    </w:p>
    <w:p w:rsidR="006B1064" w:rsidRDefault="00512DBB" w:rsidP="00D848E0">
      <w:pPr>
        <w:pStyle w:val="1"/>
        <w:spacing w:after="0" w:line="240" w:lineRule="auto"/>
        <w:jc w:val="center"/>
        <w:rPr>
          <w:lang w:val="ru-RU"/>
        </w:rPr>
      </w:pPr>
      <w:bookmarkStart w:id="13" w:name="_Toc208302608"/>
      <w:r>
        <w:rPr>
          <w:lang w:val="ru-RU"/>
        </w:rPr>
        <w:t>V. Сокращения, используемые в профессиональном стандарте</w:t>
      </w:r>
      <w:bookmarkEnd w:id="13"/>
    </w:p>
    <w:p w:rsidR="006B1064" w:rsidRDefault="006B1064" w:rsidP="00D848E0">
      <w:pPr>
        <w:pStyle w:val="Level1"/>
        <w:jc w:val="center"/>
        <w:rPr>
          <w:b w:val="0"/>
          <w:bCs w:val="0"/>
          <w:sz w:val="20"/>
          <w:szCs w:val="20"/>
          <w:lang w:val="ru-RU"/>
        </w:rPr>
      </w:pP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АСУТП – автоматизированные системы управления технологическим процессом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ДО – диагностическое обследование.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МТР – материально-технические ресурсы.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КР – капитальный ремонт.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НИОКР – научно-исследовательские и опытно-конструкторские работы.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ПНР – пуско-наладочные работы.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СИЗ – средства индивидуальной защиты.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СМР – строительно-монт</w:t>
      </w:r>
      <w:r>
        <w:rPr>
          <w:b w:val="0"/>
          <w:bCs w:val="0"/>
          <w:sz w:val="24"/>
          <w:szCs w:val="24"/>
          <w:lang w:val="ru-RU"/>
        </w:rPr>
        <w:t>ажные работы.</w:t>
      </w:r>
    </w:p>
    <w:p w:rsidR="006B1064" w:rsidRDefault="00512DBB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ТОиР – техническое обслуживание и ремонт.</w:t>
      </w:r>
    </w:p>
    <w:sectPr w:rsidR="006B1064">
      <w:headerReference w:type="first" r:id="rId14"/>
      <w:endnotePr>
        <w:numFmt w:val="decimal"/>
      </w:endnotePr>
      <w:pgSz w:w="11906" w:h="16838"/>
      <w:pgMar w:top="1134" w:right="567" w:bottom="1134" w:left="1134" w:header="709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DBB" w:rsidRDefault="00512DBB">
      <w:r>
        <w:separator/>
      </w:r>
    </w:p>
  </w:endnote>
  <w:endnote w:type="continuationSeparator" w:id="0">
    <w:p w:rsidR="00512DBB" w:rsidRDefault="00512DBB">
      <w:r>
        <w:continuationSeparator/>
      </w:r>
    </w:p>
  </w:endnote>
  <w:endnote w:id="1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2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29 сентября 2014 г. № 667н «О реестре профессиональных стандартов (перечне видов профессиональной деятельности)» </w:t>
      </w:r>
      <w:r>
        <w:rPr>
          <w:rFonts w:ascii="Times New Roman" w:hAnsi="Times New Roman"/>
        </w:rPr>
        <w:t>(зарегистрирован Минюстом России 19 ноября 2014 г., регистрационный № 34779) с изменением, внесенным приказом Минтруда России от 9 марта 2017 г. № 254н (зарегистрирован Минюстом России 29 марта 2017 г., регистрационный № 46168).</w:t>
      </w:r>
    </w:p>
  </w:endnote>
  <w:endnote w:id="3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видов экономической деятельности.</w:t>
      </w:r>
    </w:p>
  </w:endnote>
  <w:endnote w:id="4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</w:t>
      </w:r>
      <w:r>
        <w:rPr>
          <w:rFonts w:ascii="Times New Roman" w:hAnsi="Times New Roman"/>
        </w:rPr>
        <w:t xml:space="preserve">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 г.; приказ Минздрава России от 28 </w:t>
      </w:r>
      <w:r>
        <w:rPr>
          <w:rFonts w:ascii="Times New Roman" w:hAnsi="Times New Roman"/>
        </w:rPr>
        <w:t xml:space="preserve">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</w:t>
      </w:r>
      <w:r>
        <w:rPr>
          <w:rFonts w:ascii="Times New Roman" w:hAnsi="Times New Roman"/>
        </w:rPr>
        <w:t xml:space="preserve">к осуществлению работ </w:t>
      </w:r>
      <w:r>
        <w:rPr>
          <w:rFonts w:ascii="Times New Roman" w:hAnsi="Times New Roman"/>
        </w:rPr>
        <w:br/>
        <w:t xml:space="preserve">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>
        <w:rPr>
          <w:rFonts w:ascii="Times New Roman" w:hAnsi="Times New Roman"/>
        </w:rPr>
        <w:br/>
        <w:t>29 января 2021  г., регис</w:t>
      </w:r>
      <w:r>
        <w:rPr>
          <w:rFonts w:ascii="Times New Roman" w:hAnsi="Times New Roman"/>
        </w:rPr>
        <w:t>трационный № 62277) с изменениями, внесенными приказами Минздрава России от 1 февраля 2022 г. № 44н (зарегистрирован Минюстом России 9 февраля 2022 г., регистрационный № 67206), от 2 октября 2024 г. № 509н (зарегистрирован Минюстом России 1 ноября 2024 г.,</w:t>
      </w:r>
      <w:r>
        <w:rPr>
          <w:rFonts w:ascii="Times New Roman" w:hAnsi="Times New Roman"/>
        </w:rPr>
        <w:t xml:space="preserve"> регистрационный № 79994), действует до 1 апреля 2027 г.</w:t>
      </w:r>
    </w:p>
  </w:endnote>
  <w:endnote w:id="5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 в соответствии со статьей 219 Трудового </w:t>
      </w:r>
      <w:r>
        <w:rPr>
          <w:rFonts w:ascii="Times New Roman" w:hAnsi="Times New Roman"/>
        </w:rPr>
        <w:t>кодекса Российской Федерации.</w:t>
      </w:r>
    </w:p>
  </w:endnote>
  <w:endnote w:id="6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Федеральный закон от 21 июля 1997 г. № 116-ФЗ «О промышленной безопасности опасных производственных объектов».</w:t>
      </w:r>
    </w:p>
  </w:endnote>
  <w:endnote w:id="7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Ростехнадзора от 15 декабря 2020 г. № 536 «Об утверждении федеральных норм и правил в области промышленн</w:t>
      </w:r>
      <w:r>
        <w:rPr>
          <w:rFonts w:ascii="Times New Roman" w:hAnsi="Times New Roman"/>
        </w:rPr>
        <w:t>ой безопасности «Правила промышленной безопасности при использовании оборудования, работающего под избыточным давлением» (зарегистрирован Минюстом России 31 декабря 2020 г., регистрационный № 61998), действует до 1 января 2027 г.</w:t>
      </w:r>
    </w:p>
  </w:endnote>
  <w:endnote w:id="8">
    <w:p w:rsidR="006B1064" w:rsidRDefault="00512DBB">
      <w:pPr>
        <w:pStyle w:val="aff4"/>
        <w:jc w:val="both"/>
        <w:rPr>
          <w:rFonts w:ascii="Times New Roman" w:hAnsi="Times New Roman"/>
          <w:color w:val="000000" w:themeColor="text1"/>
        </w:rPr>
      </w:pPr>
      <w:r>
        <w:rPr>
          <w:rStyle w:val="af"/>
        </w:rPr>
        <w:endnoteRef/>
      </w:r>
      <w:r>
        <w:t xml:space="preserve"> </w:t>
      </w:r>
      <w:r>
        <w:rPr>
          <w:rFonts w:ascii="Times New Roman" w:hAnsi="Times New Roman"/>
          <w:color w:val="000000" w:themeColor="text1"/>
        </w:rPr>
        <w:t>Приказ Федеральной служб</w:t>
      </w:r>
      <w:r>
        <w:rPr>
          <w:rFonts w:ascii="Times New Roman" w:hAnsi="Times New Roman"/>
          <w:color w:val="000000" w:themeColor="text1"/>
        </w:rPr>
        <w:t xml:space="preserve">ы по экологическому, технологическому и атомному надзору от 15 декабря 2020 г. № 534 «Об утверждении федеральных норм и правил в области промышленной безопасности «Правила безопасности </w:t>
      </w:r>
      <w:r>
        <w:rPr>
          <w:rFonts w:ascii="Times New Roman" w:hAnsi="Times New Roman"/>
          <w:color w:val="000000" w:themeColor="text1"/>
        </w:rPr>
        <w:br/>
        <w:t xml:space="preserve">в нефтяной и газовой промышленности» (зарегистрирован Минюстом России </w:t>
      </w:r>
      <w:r>
        <w:rPr>
          <w:rFonts w:ascii="Times New Roman" w:hAnsi="Times New Roman"/>
          <w:color w:val="000000" w:themeColor="text1"/>
        </w:rPr>
        <w:t>29 декабря 2020 г., регистрационный № 61888).</w:t>
      </w:r>
    </w:p>
  </w:endnote>
  <w:endnote w:id="9">
    <w:p w:rsidR="006B1064" w:rsidRDefault="00512DBB">
      <w:pPr>
        <w:pStyle w:val="aff4"/>
        <w:jc w:val="both"/>
        <w:rPr>
          <w:rFonts w:ascii="Times New Roman" w:hAnsi="Times New Roman"/>
          <w:color w:val="000000" w:themeColor="text1"/>
        </w:rPr>
      </w:pPr>
      <w:r>
        <w:rPr>
          <w:rStyle w:val="af"/>
          <w:rFonts w:ascii="Times New Roman" w:hAnsi="Times New Roman"/>
          <w:color w:val="000000" w:themeColor="text1"/>
        </w:rPr>
        <w:endnoteRef/>
      </w:r>
      <w:r>
        <w:rPr>
          <w:rFonts w:ascii="Times New Roman" w:hAnsi="Times New Roman"/>
          <w:color w:val="000000" w:themeColor="text1"/>
        </w:rPr>
        <w:t xml:space="preserve"> Постановление Правительства Российской Федерации от 16 сентября 2020 г. № 1479 «Об утверждении Правил противопожарного режима в Российской Федерации», действует до 31 декабря 2026 г. включительно.</w:t>
      </w:r>
    </w:p>
  </w:endnote>
  <w:endnote w:id="10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  <w:color w:val="000000" w:themeColor="text1"/>
        </w:rPr>
        <w:endnoteRef/>
      </w:r>
      <w:r>
        <w:rPr>
          <w:rFonts w:ascii="Times New Roman" w:hAnsi="Times New Roman"/>
          <w:color w:val="000000" w:themeColor="text1"/>
        </w:rPr>
        <w:t xml:space="preserve"> Приказ Минтруда России от 15 декабря 2020 г. № 903н «Об утверждении Правил по охране труда при эксплуатации электроуста</w:t>
      </w:r>
      <w:r>
        <w:rPr>
          <w:rFonts w:ascii="Times New Roman" w:hAnsi="Times New Roman"/>
        </w:rPr>
        <w:t xml:space="preserve">новок» (зарегистрирован Минюстом России 30 декабря 2020 г., регистрационный № 61957) </w:t>
      </w:r>
      <w:r>
        <w:rPr>
          <w:rFonts w:ascii="Times New Roman" w:hAnsi="Times New Roman"/>
        </w:rPr>
        <w:br/>
        <w:t>с изменениями, внесенными приказами Минтруда Росси</w:t>
      </w:r>
      <w:r>
        <w:rPr>
          <w:rFonts w:ascii="Times New Roman" w:hAnsi="Times New Roman"/>
        </w:rPr>
        <w:t>и от 29 апреля 2022 г. № 279н (зарегистрирован Минюстом России 1 июня 2022 г., регистрационный № 68657), от 29 апреля 2025 г. № 287н (зарегистрирован Минюстом России 30 мая 2025 г., регистрационный № 82424), действует до 1 сентября 2031 г.</w:t>
      </w:r>
    </w:p>
  </w:endnote>
  <w:endnote w:id="11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Единый квалифи</w:t>
      </w:r>
      <w:r>
        <w:rPr>
          <w:rFonts w:ascii="Times New Roman" w:hAnsi="Times New Roman"/>
        </w:rPr>
        <w:t>кационный справочник должностей руководителей, специалистов и служащих.</w:t>
      </w:r>
    </w:p>
  </w:endnote>
  <w:endnote w:id="12">
    <w:p w:rsidR="006B1064" w:rsidRDefault="00512DBB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3">
    <w:p w:rsidR="006B1064" w:rsidRDefault="00512DBB">
      <w:pPr>
        <w:pStyle w:val="aff4"/>
        <w:jc w:val="both"/>
        <w:rPr>
          <w:rFonts w:ascii="Times New Roman" w:hAnsi="Times New Roman"/>
          <w:color w:val="000000" w:themeColor="text1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Минпросвещения России от 17 мая 2022 г. № 336 «Об утверждении перечней профессий и с</w:t>
      </w:r>
      <w:r>
        <w:rPr>
          <w:rFonts w:ascii="Times New Roman" w:hAnsi="Times New Roman"/>
        </w:rPr>
        <w:t>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</w:t>
      </w:r>
      <w:r>
        <w:rPr>
          <w:rFonts w:ascii="Times New Roman" w:hAnsi="Times New Roman"/>
        </w:rPr>
        <w:t>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</w:t>
      </w:r>
      <w:r>
        <w:rPr>
          <w:rFonts w:ascii="Times New Roman" w:hAnsi="Times New Roman"/>
        </w:rPr>
        <w:t>, регистрационный № 68887) с изменениями, внесенными приказами Минпросвещения России от 12 мая 2023 г. № 359 (зарегистрирован Минюст</w:t>
      </w:r>
      <w:r>
        <w:rPr>
          <w:rFonts w:ascii="Times New Roman" w:hAnsi="Times New Roman"/>
          <w:color w:val="000000" w:themeColor="text1"/>
        </w:rPr>
        <w:t>ом России 9 июня 2023 г., регистрационный № 73797), от 25 сентября 2023 г. № 717 (зарегистрирован Минюстом России 26 октября</w:t>
      </w:r>
      <w:r>
        <w:rPr>
          <w:rFonts w:ascii="Times New Roman" w:hAnsi="Times New Roman"/>
          <w:color w:val="000000" w:themeColor="text1"/>
        </w:rPr>
        <w:t xml:space="preserve"> 2023 г., регистрационный № 75754), от 27 апреля 2024 г. № 289 (зарегистрирован Минюстом России 31 мая 2024 г., регистрационный № 78367), от 7 ноября 2024 г. № 782 (зарегистрирован Минюстом России 10 декабря 2024 г., регистрационный № 80517), от 25 марта 2</w:t>
      </w:r>
      <w:r>
        <w:rPr>
          <w:rFonts w:ascii="Times New Roman" w:hAnsi="Times New Roman"/>
          <w:color w:val="000000" w:themeColor="text1"/>
        </w:rPr>
        <w:t xml:space="preserve">025 г. № 226 (зарегистрирован Минюстом России 29 апреля 2025 г., регистрационный № 82008), от 16 сентября 2025 г. № 667 (зарегистрирован Минюстом России </w:t>
      </w:r>
      <w:r>
        <w:rPr>
          <w:rFonts w:ascii="Times New Roman" w:hAnsi="Times New Roman"/>
          <w:color w:val="000000" w:themeColor="text1"/>
        </w:rPr>
        <w:br/>
        <w:t>16 октября 2025 г., регистрационный № 83852), от 19 февраля 2026 г. № 106 (зарегистрирован Минюстом Ро</w:t>
      </w:r>
      <w:r>
        <w:rPr>
          <w:rFonts w:ascii="Times New Roman" w:hAnsi="Times New Roman"/>
          <w:color w:val="000000" w:themeColor="text1"/>
        </w:rPr>
        <w:t xml:space="preserve">ссии </w:t>
      </w:r>
      <w:r>
        <w:rPr>
          <w:rFonts w:ascii="Times New Roman" w:hAnsi="Times New Roman"/>
          <w:color w:val="000000" w:themeColor="text1"/>
        </w:rPr>
        <w:br/>
        <w:t>26 марта 2026 г. регистрационный № 85749)".</w:t>
      </w:r>
    </w:p>
  </w:endnote>
  <w:endnote w:id="14">
    <w:p w:rsidR="006B1064" w:rsidRDefault="00512DBB">
      <w:pPr>
        <w:pStyle w:val="aff4"/>
        <w:jc w:val="both"/>
        <w:rPr>
          <w:color w:val="000000" w:themeColor="text1"/>
        </w:rPr>
      </w:pPr>
      <w:r>
        <w:rPr>
          <w:rStyle w:val="af"/>
          <w:color w:val="000000" w:themeColor="text1"/>
        </w:rPr>
        <w:endnoteRef/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Приказ Минтруда России от 16 ноября 2020 г. № 782н «Об утверждении Правил по охране труда при работе </w:t>
      </w:r>
      <w:r>
        <w:rPr>
          <w:rFonts w:ascii="Times New Roman" w:hAnsi="Times New Roman"/>
          <w:color w:val="000000" w:themeColor="text1"/>
        </w:rPr>
        <w:br/>
        <w:t>на высоте» (зарегистрирован Минюстом России 15 декабря 2020 г., регистрационный № 61477) с изменениями</w:t>
      </w:r>
      <w:r>
        <w:rPr>
          <w:rFonts w:ascii="Times New Roman" w:hAnsi="Times New Roman"/>
          <w:color w:val="000000" w:themeColor="text1"/>
        </w:rPr>
        <w:t>, внесенными приказом Минтруда России от 29 апреля 2025 г. № 287н (зарегистрирован Минюстом России 30 мая 2025 г., регистрационный № 82424), действует до 1 сентября 2031</w:t>
      </w:r>
    </w:p>
  </w:endnote>
  <w:endnote w:id="15">
    <w:p w:rsidR="006B1064" w:rsidRDefault="00512DBB">
      <w:pPr>
        <w:pStyle w:val="aff4"/>
        <w:jc w:val="both"/>
      </w:pPr>
      <w:r>
        <w:rPr>
          <w:rStyle w:val="af"/>
          <w:rFonts w:ascii="Times New Roman" w:hAnsi="Times New Roman"/>
          <w:color w:val="000000" w:themeColor="text1"/>
        </w:rPr>
        <w:endnoteRef/>
      </w:r>
      <w:r>
        <w:rPr>
          <w:rFonts w:ascii="Times New Roman" w:hAnsi="Times New Roman"/>
          <w:color w:val="000000" w:themeColor="text1"/>
        </w:rPr>
        <w:t xml:space="preserve"> Приказ Минобрнауки России от 12 сентября 2013 г. № 1061 «Об утверждении перечней спе</w:t>
      </w:r>
      <w:r>
        <w:rPr>
          <w:rFonts w:ascii="Times New Roman" w:hAnsi="Times New Roman"/>
          <w:color w:val="000000" w:themeColor="text1"/>
        </w:rPr>
        <w:t xml:space="preserve">циальностей </w:t>
      </w:r>
      <w:r>
        <w:rPr>
          <w:rFonts w:ascii="Times New Roman" w:hAnsi="Times New Roman"/>
          <w:color w:val="000000" w:themeColor="text1"/>
        </w:rPr>
        <w:br/>
        <w:t>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</w:t>
      </w:r>
      <w:r>
        <w:rPr>
          <w:rFonts w:ascii="Times New Roman" w:hAnsi="Times New Roman"/>
          <w:color w:val="000000" w:themeColor="text1"/>
        </w:rPr>
        <w:t xml:space="preserve">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</w:t>
      </w:r>
      <w:r>
        <w:rPr>
          <w:rFonts w:ascii="Times New Roman" w:hAnsi="Times New Roman"/>
          <w:color w:val="000000" w:themeColor="text1"/>
        </w:rPr>
        <w:t xml:space="preserve">от 25 марта 2015 г. № 270 (зарегистрирован Минюстом России 22 апреля 2015 г., регистрационный № 36994), от 1 октября 2015 г. № 1080 (зарегистрирован Минюстом России 19 октября 2015 г., регистрационный № 39355), от 1 декабря 2016 г. № 1508 (зарегистрирован </w:t>
      </w:r>
      <w:r>
        <w:rPr>
          <w:rFonts w:ascii="Times New Roman" w:hAnsi="Times New Roman"/>
          <w:color w:val="000000" w:themeColor="text1"/>
        </w:rPr>
        <w:t>Минюстом России 20 декабря 2016 г., регистрационный № 44807), от 10 апреля 2017 г. № 320 (зарегистрирован Минюстом России 10 мая 2017 г., регистрационный № 46662), от 11 апреля 2017 г. № 328 (зарегистрирован Минюстом России 23 июня 2017 г., регистрационный</w:t>
      </w:r>
      <w:r>
        <w:rPr>
          <w:rFonts w:ascii="Times New Roman" w:hAnsi="Times New Roman"/>
          <w:color w:val="000000" w:themeColor="text1"/>
        </w:rPr>
        <w:t xml:space="preserve"> № 47167), от 23 марта 2018 г. № 210 (зарегистрирован Минюстом России 11 апреля 2018 г., регистрационный № 50727), от 30 августа 2019 г. № 664 (зарегистрирован Минюстом России 23 сентября 2019 г., регистрационный № 56026), от 15 апреля 2021 г. № 296 (зарег</w:t>
      </w:r>
      <w:r>
        <w:rPr>
          <w:rFonts w:ascii="Times New Roman" w:hAnsi="Times New Roman"/>
          <w:color w:val="000000" w:themeColor="text1"/>
        </w:rPr>
        <w:t>истрирован Минюстом России 27 апреля 2021 г., регистрационный № 63245), от 13 декабря 2021 г. № 1229 (зарегистрирован Минюстом России 13 апреля 2022 г., регистрационный № 68183). В соответствии с абзацем седьмым пункта 2 приказа Минобрнауки России от 1 фев</w:t>
      </w:r>
      <w:r>
        <w:rPr>
          <w:rFonts w:ascii="Times New Roman" w:hAnsi="Times New Roman"/>
          <w:color w:val="000000" w:themeColor="text1"/>
        </w:rPr>
        <w:t>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</w:t>
      </w:r>
      <w:r>
        <w:rPr>
          <w:rFonts w:ascii="Times New Roman" w:hAnsi="Times New Roman"/>
          <w:color w:val="000000" w:themeColor="text1"/>
        </w:rPr>
        <w:t xml:space="preserve"> 2 августа 2024 г. № 514 (зарегистрирован Минюстом России 16 августа 2024 г., регистрационный № 79187), от 27 марта 2026 г. № 201 (зарегистрирован Минюстом России 27 апреля 2026 г., регистрационный № 86219) срок действия ограничен </w:t>
      </w:r>
      <w:r>
        <w:rPr>
          <w:rFonts w:ascii="Times New Roman" w:hAnsi="Times New Roman"/>
          <w:color w:val="000000" w:themeColor="text1"/>
        </w:rPr>
        <w:br/>
        <w:t>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ohit Devanagari"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DBB" w:rsidRDefault="00512DBB">
      <w:pPr>
        <w:spacing w:after="0" w:line="240" w:lineRule="auto"/>
      </w:pPr>
      <w:r>
        <w:separator/>
      </w:r>
    </w:p>
  </w:footnote>
  <w:footnote w:type="continuationSeparator" w:id="0">
    <w:p w:rsidR="00512DBB" w:rsidRDefault="00512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064" w:rsidRDefault="00512DBB">
    <w:pPr>
      <w:pStyle w:val="aff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 w:rsidR="006B1064" w:rsidRDefault="00512DBB">
                          <w:pPr>
                            <w:pStyle w:val="aff7"/>
                            <w:rPr>
                              <w:rStyle w:val="af1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instrText>0</w:instrTex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" o:allowincell="f" filled="f" stroked="f" strokeweight="0">
              <v:textbox style="mso-fit-shape-to-text:t" inset="1.01mm,-.58mm,1.01mm,-.58mm">
                <w:txbxContent>
                  <w:p w:rsidR="006B1064" w:rsidRDefault="00512DBB">
                    <w:pPr>
                      <w:pStyle w:val="aff7"/>
                      <w:rPr>
                        <w:rStyle w:val="af1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instrText>0</w:instrTex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Style w:val="af1"/>
                        <w:color w:val="000000"/>
                      </w:rPr>
                      <w:fldChar w:fldCharType="begin"/>
                    </w:r>
                    <w:r>
                      <w:rPr>
                        <w:rStyle w:val="af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1"/>
                        <w:color w:val="000000"/>
                      </w:rPr>
                      <w:fldChar w:fldCharType="separate"/>
                    </w:r>
                    <w:r>
                      <w:rPr>
                        <w:rStyle w:val="af1"/>
                        <w:color w:val="000000"/>
                      </w:rPr>
                      <w:t>0</w:t>
                    </w:r>
                    <w:r>
                      <w:rPr>
                        <w:rStyle w:val="af1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064" w:rsidRDefault="00512DBB">
    <w:pPr>
      <w:pStyle w:val="aff7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A714A9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064" w:rsidRDefault="006B1064">
    <w:pPr>
      <w:pStyle w:val="aff7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064" w:rsidRDefault="00512DBB">
    <w:pPr>
      <w:pStyle w:val="aff7"/>
      <w:jc w:val="center"/>
      <w:rPr>
        <w:rFonts w:ascii="Times New Roman" w:hAnsi="Times New Roman"/>
      </w:rPr>
    </w:pPr>
    <w:r>
      <w:rPr>
        <w:rStyle w:val="af1"/>
        <w:rFonts w:ascii="Times New Roman" w:hAnsi="Times New Roman"/>
        <w:sz w:val="24"/>
      </w:rPr>
      <w:fldChar w:fldCharType="begin"/>
    </w:r>
    <w:r>
      <w:rPr>
        <w:rStyle w:val="af1"/>
        <w:rFonts w:ascii="Times New Roman" w:hAnsi="Times New Roman"/>
        <w:sz w:val="24"/>
      </w:rPr>
      <w:instrText xml:space="preserve"> PAGE </w:instrText>
    </w:r>
    <w:r>
      <w:rPr>
        <w:rStyle w:val="af1"/>
        <w:rFonts w:ascii="Times New Roman" w:hAnsi="Times New Roman"/>
        <w:sz w:val="24"/>
      </w:rPr>
      <w:fldChar w:fldCharType="separate"/>
    </w:r>
    <w:r w:rsidR="00A714A9">
      <w:rPr>
        <w:rStyle w:val="af1"/>
        <w:rFonts w:ascii="Times New Roman" w:hAnsi="Times New Roman"/>
        <w:noProof/>
        <w:sz w:val="24"/>
      </w:rPr>
      <w:t>3</w:t>
    </w:r>
    <w:r>
      <w:rPr>
        <w:rStyle w:val="af1"/>
        <w:rFonts w:ascii="Times New Roman" w:hAnsi="Times New Roman"/>
        <w:sz w:val="24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064" w:rsidRDefault="00512DBB">
    <w:pPr>
      <w:pStyle w:val="aff7"/>
      <w:jc w:val="center"/>
      <w:rPr>
        <w:rFonts w:ascii="Times New Roman" w:hAnsi="Times New Roman"/>
        <w:sz w:val="24"/>
        <w:szCs w:val="24"/>
      </w:rPr>
    </w:pPr>
    <w:r>
      <w:rPr>
        <w:rStyle w:val="af1"/>
        <w:rFonts w:ascii="Times New Roman" w:hAnsi="Times New Roman"/>
        <w:sz w:val="24"/>
        <w:szCs w:val="24"/>
      </w:rPr>
      <w:fldChar w:fldCharType="begin"/>
    </w:r>
    <w:r>
      <w:rPr>
        <w:rStyle w:val="af1"/>
        <w:rFonts w:ascii="Times New Roman" w:hAnsi="Times New Roman"/>
        <w:sz w:val="24"/>
        <w:szCs w:val="24"/>
      </w:rPr>
      <w:instrText xml:space="preserve"> PAGE </w:instrText>
    </w:r>
    <w:r>
      <w:rPr>
        <w:rStyle w:val="af1"/>
        <w:rFonts w:ascii="Times New Roman" w:hAnsi="Times New Roman"/>
        <w:sz w:val="24"/>
        <w:szCs w:val="24"/>
      </w:rPr>
      <w:fldChar w:fldCharType="separate"/>
    </w:r>
    <w:r w:rsidR="00D848E0">
      <w:rPr>
        <w:rStyle w:val="af1"/>
        <w:rFonts w:ascii="Times New Roman" w:hAnsi="Times New Roman"/>
        <w:noProof/>
        <w:sz w:val="24"/>
        <w:szCs w:val="24"/>
      </w:rPr>
      <w:t>9</w:t>
    </w:r>
    <w:r>
      <w:rPr>
        <w:rStyle w:val="af1"/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C4ED9"/>
    <w:multiLevelType w:val="hybridMultilevel"/>
    <w:tmpl w:val="1C6CDED2"/>
    <w:lvl w:ilvl="0" w:tplc="A0CAF9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19C9D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BE658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AE6EB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29492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F0EFD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7EAAA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FE629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D208A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0666D1"/>
    <w:multiLevelType w:val="hybridMultilevel"/>
    <w:tmpl w:val="5986F9C2"/>
    <w:lvl w:ilvl="0" w:tplc="46023464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 w:tplc="52CE331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F7228150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6B78643C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E9CE175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8E4EE65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A6099B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6C1849B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11566BC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64"/>
    <w:rsid w:val="00512DBB"/>
    <w:rsid w:val="006B1064"/>
    <w:rsid w:val="00A714A9"/>
    <w:rsid w:val="00D8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FEFA3-F1CB-47EF-A0A5-C530C57A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qFormat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qFormat/>
    <w:pPr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qFormat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qFormat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qFormat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qFormat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qFormat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qFormat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qFormat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a3">
    <w:name w:val="Название объекта Знак"/>
    <w:link w:val="a4"/>
    <w:uiPriority w:val="99"/>
    <w:qFormat/>
  </w:style>
  <w:style w:type="character" w:customStyle="1" w:styleId="11">
    <w:name w:val="Заголовок 1 Знак"/>
    <w:qFormat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1">
    <w:name w:val="Заголовок 2 Знак"/>
    <w:qFormat/>
    <w:rPr>
      <w:rFonts w:ascii="Times New Roman" w:hAnsi="Times New Roman"/>
      <w:b/>
      <w:bCs/>
      <w:sz w:val="24"/>
      <w:szCs w:val="24"/>
    </w:rPr>
  </w:style>
  <w:style w:type="character" w:customStyle="1" w:styleId="31">
    <w:name w:val="Заголовок 3 Знак"/>
    <w:semiHidden/>
    <w:qFormat/>
    <w:rPr>
      <w:rFonts w:ascii="Cambria" w:hAnsi="Cambria" w:cs="Cambria"/>
      <w:b/>
      <w:bCs/>
    </w:rPr>
  </w:style>
  <w:style w:type="character" w:customStyle="1" w:styleId="41">
    <w:name w:val="Заголовок 4 Знак"/>
    <w:semiHidden/>
    <w:qFormat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semiHidden/>
    <w:qFormat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semiHidden/>
    <w:qFormat/>
    <w:rPr>
      <w:rFonts w:ascii="Calibri" w:hAnsi="Calibri" w:cs="Calibri"/>
      <w:b/>
      <w:bCs/>
    </w:rPr>
  </w:style>
  <w:style w:type="character" w:customStyle="1" w:styleId="Heading7Char">
    <w:name w:val="Heading 7 Char"/>
    <w:semiHidden/>
    <w:qFormat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semiHidden/>
    <w:qFormat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semiHidden/>
    <w:qFormat/>
    <w:rPr>
      <w:rFonts w:ascii="Cambria" w:hAnsi="Cambria" w:cs="Cambria"/>
    </w:rPr>
  </w:style>
  <w:style w:type="character" w:customStyle="1" w:styleId="51">
    <w:name w:val="Заголовок 5 Знак"/>
    <w:semiHidden/>
    <w:qFormat/>
    <w:rPr>
      <w:rFonts w:ascii="Cambria" w:hAnsi="Cambria"/>
      <w:b/>
      <w:color w:val="7F7F7F"/>
    </w:rPr>
  </w:style>
  <w:style w:type="character" w:customStyle="1" w:styleId="60">
    <w:name w:val="Заголовок 6 Знак"/>
    <w:semiHidden/>
    <w:qFormat/>
    <w:rPr>
      <w:rFonts w:ascii="Cambria" w:hAnsi="Cambria"/>
      <w:b/>
      <w:i/>
      <w:color w:val="7F7F7F"/>
    </w:rPr>
  </w:style>
  <w:style w:type="character" w:customStyle="1" w:styleId="70">
    <w:name w:val="Заголовок 7 Знак"/>
    <w:semiHidden/>
    <w:qFormat/>
    <w:rPr>
      <w:rFonts w:ascii="Cambria" w:hAnsi="Cambria"/>
      <w:i/>
    </w:rPr>
  </w:style>
  <w:style w:type="character" w:customStyle="1" w:styleId="80">
    <w:name w:val="Заголовок 8 Знак"/>
    <w:semiHidden/>
    <w:qFormat/>
    <w:rPr>
      <w:rFonts w:ascii="Cambria" w:hAnsi="Cambria"/>
      <w:sz w:val="20"/>
    </w:rPr>
  </w:style>
  <w:style w:type="character" w:customStyle="1" w:styleId="90">
    <w:name w:val="Заголовок 9 Знак"/>
    <w:semiHidden/>
    <w:qFormat/>
    <w:rPr>
      <w:rFonts w:ascii="Cambria" w:hAnsi="Cambria"/>
      <w:i/>
      <w:spacing w:val="5"/>
      <w:sz w:val="20"/>
    </w:rPr>
  </w:style>
  <w:style w:type="character" w:customStyle="1" w:styleId="TitleChar">
    <w:name w:val="Title Char"/>
    <w:qFormat/>
    <w:rPr>
      <w:rFonts w:ascii="Cambria" w:hAnsi="Cambria" w:cs="Cambria"/>
      <w:b/>
      <w:bCs/>
      <w:sz w:val="32"/>
      <w:szCs w:val="32"/>
    </w:rPr>
  </w:style>
  <w:style w:type="character" w:customStyle="1" w:styleId="a5">
    <w:name w:val="Название Знак"/>
    <w:qFormat/>
    <w:rPr>
      <w:rFonts w:ascii="Cambria" w:hAnsi="Cambria"/>
      <w:spacing w:val="5"/>
      <w:sz w:val="52"/>
    </w:rPr>
  </w:style>
  <w:style w:type="character" w:customStyle="1" w:styleId="SubtitleChar">
    <w:name w:val="Subtitle Char"/>
    <w:qFormat/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qFormat/>
    <w:rPr>
      <w:rFonts w:ascii="Cambria" w:hAnsi="Cambria"/>
      <w:i/>
      <w:spacing w:val="13"/>
      <w:sz w:val="24"/>
    </w:rPr>
  </w:style>
  <w:style w:type="character" w:styleId="a7">
    <w:name w:val="Strong"/>
    <w:qFormat/>
    <w:rPr>
      <w:rFonts w:cs="Times New Roman"/>
      <w:b/>
      <w:bCs/>
    </w:rPr>
  </w:style>
  <w:style w:type="character" w:styleId="a8">
    <w:name w:val="Emphasis"/>
    <w:qFormat/>
    <w:rPr>
      <w:rFonts w:cs="Times New Roman"/>
      <w:b/>
      <w:bCs/>
      <w:i/>
      <w:iCs/>
      <w:spacing w:val="10"/>
      <w:shd w:val="clear" w:color="auto" w:fill="auto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b/>
      <w:i/>
    </w:rPr>
  </w:style>
  <w:style w:type="character" w:customStyle="1" w:styleId="12">
    <w:name w:val="Слабое выделение1"/>
    <w:qFormat/>
    <w:rPr>
      <w:i/>
    </w:rPr>
  </w:style>
  <w:style w:type="character" w:customStyle="1" w:styleId="13">
    <w:name w:val="Сильное выделение1"/>
    <w:qFormat/>
    <w:rPr>
      <w:b/>
    </w:rPr>
  </w:style>
  <w:style w:type="character" w:customStyle="1" w:styleId="14">
    <w:name w:val="Слабая ссылка1"/>
    <w:qFormat/>
    <w:rPr>
      <w:smallCaps/>
    </w:rPr>
  </w:style>
  <w:style w:type="character" w:customStyle="1" w:styleId="15">
    <w:name w:val="Сильная ссылка1"/>
    <w:qFormat/>
    <w:rPr>
      <w:smallCaps/>
      <w:spacing w:val="5"/>
      <w:u w:val="single"/>
    </w:rPr>
  </w:style>
  <w:style w:type="character" w:customStyle="1" w:styleId="16">
    <w:name w:val="Название книги1"/>
    <w:qFormat/>
    <w:rPr>
      <w:i/>
      <w:smallCaps/>
      <w:spacing w:val="5"/>
    </w:rPr>
  </w:style>
  <w:style w:type="character" w:customStyle="1" w:styleId="FootnoteTextChar">
    <w:name w:val="Footnote Text Char"/>
    <w:semiHidden/>
    <w:qFormat/>
    <w:rPr>
      <w:rFonts w:cs="Times New Roman"/>
      <w:sz w:val="20"/>
      <w:szCs w:val="20"/>
    </w:rPr>
  </w:style>
  <w:style w:type="character" w:customStyle="1" w:styleId="a9">
    <w:name w:val="Текст сноски Знак"/>
    <w:semiHidden/>
    <w:qFormat/>
    <w:rPr>
      <w:rFonts w:eastAsia="Times New Roman"/>
      <w:sz w:val="20"/>
      <w:lang w:eastAsia="en-US"/>
    </w:rPr>
  </w:style>
  <w:style w:type="character" w:customStyle="1" w:styleId="aa">
    <w:name w:val="Символ сноски"/>
    <w:semiHidden/>
    <w:qFormat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customStyle="1" w:styleId="BalloonTextChar">
    <w:name w:val="Balloon Text Char"/>
    <w:semiHidden/>
    <w:qFormat/>
    <w:rPr>
      <w:rFonts w:ascii="Times New Roman" w:hAnsi="Times New Roman" w:cs="Times New Roman"/>
      <w:sz w:val="2"/>
      <w:szCs w:val="2"/>
    </w:rPr>
  </w:style>
  <w:style w:type="character" w:customStyle="1" w:styleId="ac">
    <w:name w:val="Текст выноски Знак"/>
    <w:semiHidden/>
    <w:qFormat/>
    <w:rPr>
      <w:rFonts w:ascii="Tahoma" w:hAnsi="Tahoma"/>
      <w:sz w:val="16"/>
    </w:rPr>
  </w:style>
  <w:style w:type="character" w:customStyle="1" w:styleId="EndnoteTextChar">
    <w:name w:val="Endnote Text Char"/>
    <w:semiHidden/>
    <w:qFormat/>
    <w:rPr>
      <w:rFonts w:cs="Times New Roman"/>
      <w:sz w:val="20"/>
      <w:szCs w:val="20"/>
    </w:rPr>
  </w:style>
  <w:style w:type="character" w:customStyle="1" w:styleId="ad">
    <w:name w:val="Текст концевой сноски Знак"/>
    <w:semiHidden/>
    <w:qFormat/>
    <w:rPr>
      <w:sz w:val="20"/>
    </w:rPr>
  </w:style>
  <w:style w:type="character" w:customStyle="1" w:styleId="ae">
    <w:name w:val="Символ концевой сноски"/>
    <w:uiPriority w:val="99"/>
    <w:qFormat/>
    <w:rPr>
      <w:rFonts w:cs="Times New Roman"/>
      <w:vertAlign w:val="superscript"/>
    </w:rPr>
  </w:style>
  <w:style w:type="character" w:styleId="af">
    <w:name w:val="endnote reference"/>
    <w:rPr>
      <w:rFonts w:cs="Times New Roman"/>
      <w:vertAlign w:val="superscript"/>
    </w:rPr>
  </w:style>
  <w:style w:type="character" w:customStyle="1" w:styleId="FooterChar">
    <w:name w:val="Footer Char"/>
    <w:semiHidden/>
    <w:qFormat/>
    <w:rPr>
      <w:rFonts w:cs="Times New Roman"/>
    </w:rPr>
  </w:style>
  <w:style w:type="character" w:customStyle="1" w:styleId="af0">
    <w:name w:val="Нижний колонтитул Знак"/>
    <w:qFormat/>
    <w:rPr>
      <w:rFonts w:ascii="Calibri" w:hAnsi="Calibri"/>
      <w:lang w:eastAsia="en-US"/>
    </w:rPr>
  </w:style>
  <w:style w:type="character" w:styleId="af1">
    <w:name w:val="page number"/>
    <w:qFormat/>
    <w:rPr>
      <w:rFonts w:cs="Times New Roman"/>
    </w:rPr>
  </w:style>
  <w:style w:type="character" w:customStyle="1" w:styleId="HeaderChar">
    <w:name w:val="Header Char"/>
    <w:semiHidden/>
    <w:qFormat/>
    <w:rPr>
      <w:rFonts w:cs="Times New Roman"/>
    </w:rPr>
  </w:style>
  <w:style w:type="character" w:customStyle="1" w:styleId="af2">
    <w:name w:val="Верхний колонтитул Знак"/>
    <w:uiPriority w:val="99"/>
    <w:qFormat/>
    <w:rPr>
      <w:rFonts w:ascii="Calibri" w:hAnsi="Calibri"/>
      <w:lang w:eastAsia="en-US"/>
    </w:rPr>
  </w:style>
  <w:style w:type="character" w:customStyle="1" w:styleId="HTMLPreformattedChar">
    <w:name w:val="HTML Preformatted Char"/>
    <w:semiHidden/>
    <w:qFormat/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qFormat/>
    <w:rPr>
      <w:rFonts w:ascii="Courier New" w:hAnsi="Courier New"/>
      <w:sz w:val="20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customStyle="1" w:styleId="22">
    <w:name w:val="Основной текст с отступом 2 Знак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qFormat/>
    <w:rPr>
      <w:rFonts w:ascii="Times New Roman" w:hAnsi="Times New Roman"/>
      <w:i/>
      <w:sz w:val="24"/>
    </w:rPr>
  </w:style>
  <w:style w:type="character" w:styleId="af5">
    <w:name w:val="annotation reference"/>
    <w:qFormat/>
    <w:rPr>
      <w:sz w:val="16"/>
      <w:szCs w:val="16"/>
    </w:rPr>
  </w:style>
  <w:style w:type="character" w:customStyle="1" w:styleId="af6">
    <w:name w:val="Текст примечания Знак"/>
    <w:qFormat/>
    <w:rPr>
      <w:rFonts w:ascii="Times New Roman" w:hAnsi="Times New Roman" w:cs="Calibri"/>
    </w:rPr>
  </w:style>
  <w:style w:type="character" w:customStyle="1" w:styleId="af7">
    <w:name w:val="Тема примечания Знак"/>
    <w:qFormat/>
    <w:rPr>
      <w:rFonts w:ascii="Times New Roman" w:hAnsi="Times New Roman" w:cs="Calibri"/>
      <w:b/>
      <w:bCs/>
    </w:rPr>
  </w:style>
  <w:style w:type="character" w:customStyle="1" w:styleId="af8">
    <w:name w:val="Гипертекстовая ссылка"/>
    <w:uiPriority w:val="99"/>
    <w:qFormat/>
    <w:rPr>
      <w:rFonts w:cs="Times New Roman"/>
      <w:b w:val="0"/>
      <w:color w:val="106BBE"/>
    </w:rPr>
  </w:style>
  <w:style w:type="character" w:customStyle="1" w:styleId="blk">
    <w:name w:val="blk"/>
    <w:basedOn w:val="a0"/>
    <w:qFormat/>
  </w:style>
  <w:style w:type="character" w:customStyle="1" w:styleId="af9">
    <w:name w:val="Ссылка указателя"/>
    <w:qFormat/>
  </w:style>
  <w:style w:type="paragraph" w:customStyle="1" w:styleId="17">
    <w:name w:val="Заголовок1"/>
    <w:next w:val="afa"/>
    <w:qFormat/>
    <w:rPr>
      <w:rFonts w:ascii="Arial" w:hAnsi="Arial" w:cs="Arial"/>
      <w:b/>
      <w:bCs/>
      <w:sz w:val="22"/>
      <w:szCs w:val="22"/>
    </w:rPr>
  </w:style>
  <w:style w:type="paragraph" w:styleId="afa">
    <w:name w:val="Body Text"/>
    <w:basedOn w:val="a"/>
    <w:pPr>
      <w:spacing w:after="0" w:line="240" w:lineRule="auto"/>
      <w:jc w:val="both"/>
    </w:pPr>
    <w:rPr>
      <w:rFonts w:cs="Times New Roman"/>
      <w:i/>
      <w:szCs w:val="20"/>
    </w:rPr>
  </w:style>
  <w:style w:type="paragraph" w:styleId="afb">
    <w:name w:val="List"/>
    <w:basedOn w:val="afa"/>
    <w:rPr>
      <w:rFonts w:cs="Lohit Devanagari"/>
    </w:rPr>
  </w:style>
  <w:style w:type="paragraph" w:styleId="a4">
    <w:name w:val="caption"/>
    <w:basedOn w:val="a"/>
    <w:link w:val="a3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fc">
    <w:name w:val="index heading"/>
    <w:basedOn w:val="17"/>
  </w:style>
  <w:style w:type="paragraph" w:styleId="afd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e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42">
    <w:name w:val="toc 4"/>
    <w:basedOn w:val="a"/>
    <w:uiPriority w:val="39"/>
    <w:unhideWhenUsed/>
    <w:pPr>
      <w:spacing w:after="57"/>
      <w:ind w:left="850"/>
    </w:pPr>
  </w:style>
  <w:style w:type="paragraph" w:styleId="52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f">
    <w:name w:val="table of figures"/>
    <w:basedOn w:val="a"/>
    <w:uiPriority w:val="99"/>
    <w:unhideWhenUsed/>
    <w:pPr>
      <w:spacing w:after="0"/>
    </w:pPr>
  </w:style>
  <w:style w:type="paragraph" w:styleId="aff0">
    <w:name w:val="Title"/>
    <w:basedOn w:val="a"/>
    <w:qFormat/>
    <w:pPr>
      <w:pBdr>
        <w:bottom w:val="single" w:sz="4" w:space="1" w:color="000000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paragraph" w:styleId="aff1">
    <w:name w:val="Subtitle"/>
    <w:basedOn w:val="a"/>
    <w:qFormat/>
    <w:pPr>
      <w:spacing w:after="600"/>
    </w:pPr>
    <w:rPr>
      <w:rFonts w:ascii="Cambria" w:hAnsi="Cambria" w:cs="Times New Roman"/>
      <w:i/>
      <w:spacing w:val="13"/>
      <w:szCs w:val="20"/>
    </w:rPr>
  </w:style>
  <w:style w:type="paragraph" w:customStyle="1" w:styleId="18">
    <w:name w:val="Без интервала1"/>
    <w:basedOn w:val="a"/>
    <w:qFormat/>
    <w:pPr>
      <w:spacing w:after="0" w:line="240" w:lineRule="auto"/>
    </w:pPr>
  </w:style>
  <w:style w:type="paragraph" w:customStyle="1" w:styleId="19">
    <w:name w:val="Абзац списка1"/>
    <w:basedOn w:val="a"/>
    <w:qFormat/>
    <w:pPr>
      <w:ind w:left="720"/>
    </w:pPr>
  </w:style>
  <w:style w:type="paragraph" w:customStyle="1" w:styleId="210">
    <w:name w:val="Цитата 21"/>
    <w:basedOn w:val="a"/>
    <w:qFormat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paragraph" w:customStyle="1" w:styleId="1a">
    <w:name w:val="Выделенная цитата1"/>
    <w:basedOn w:val="a"/>
    <w:qFormat/>
    <w:pPr>
      <w:pBdr>
        <w:bottom w:val="single" w:sz="4" w:space="1" w:color="000000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paragraph" w:customStyle="1" w:styleId="1b">
    <w:name w:val="Заголовок оглавления1"/>
    <w:basedOn w:val="1"/>
    <w:qFormat/>
    <w:pPr>
      <w:outlineLvl w:val="9"/>
    </w:pPr>
  </w:style>
  <w:style w:type="paragraph" w:styleId="aff2">
    <w:name w:val="footnote text"/>
    <w:basedOn w:val="a"/>
    <w:semiHidden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paragraph" w:styleId="aff3">
    <w:name w:val="Balloon Text"/>
    <w:basedOn w:val="a"/>
    <w:semiHidden/>
    <w:qFormat/>
    <w:pPr>
      <w:spacing w:after="0" w:line="240" w:lineRule="auto"/>
    </w:pPr>
    <w:rPr>
      <w:rFonts w:ascii="Tahoma" w:hAnsi="Tahoma" w:cs="Times New Roman"/>
      <w:sz w:val="16"/>
      <w:szCs w:val="20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</w:rPr>
  </w:style>
  <w:style w:type="paragraph" w:styleId="aff4">
    <w:name w:val="endnote text"/>
    <w:basedOn w:val="a"/>
    <w:pPr>
      <w:spacing w:after="0" w:line="240" w:lineRule="auto"/>
    </w:pPr>
    <w:rPr>
      <w:rFonts w:ascii="Calibri" w:hAnsi="Calibri" w:cs="Times New Roman"/>
      <w:sz w:val="20"/>
      <w:szCs w:val="20"/>
    </w:rPr>
  </w:style>
  <w:style w:type="paragraph" w:customStyle="1" w:styleId="aff5">
    <w:name w:val="Колонтитул"/>
    <w:basedOn w:val="a"/>
    <w:qFormat/>
  </w:style>
  <w:style w:type="paragraph" w:styleId="aff6">
    <w:name w:val="footer"/>
    <w:basedOn w:val="a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paragraph" w:styleId="aff7">
    <w:name w:val="header"/>
    <w:basedOn w:val="a"/>
    <w:uiPriority w:val="99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paragraph" w:customStyle="1" w:styleId="ListParagraph1">
    <w:name w:val="List Paragraph1"/>
    <w:basedOn w:val="a"/>
    <w:qFormat/>
    <w:pPr>
      <w:ind w:left="720"/>
    </w:p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c">
    <w:name w:val="Обычный1"/>
    <w:qFormat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</w:pPr>
    <w:rPr>
      <w:rFonts w:cs="Calibri"/>
      <w:sz w:val="22"/>
      <w:szCs w:val="22"/>
    </w:rPr>
  </w:style>
  <w:style w:type="paragraph" w:styleId="aff8">
    <w:name w:val="TOC Heading"/>
    <w:basedOn w:val="1"/>
    <w:uiPriority w:val="39"/>
    <w:unhideWhenUsed/>
    <w:qFormat/>
    <w:pPr>
      <w:keepNext/>
      <w:keepLines/>
      <w:outlineLvl w:val="9"/>
    </w:pPr>
    <w:rPr>
      <w:rFonts w:ascii="Cambria" w:hAnsi="Cambria"/>
      <w:color w:val="365F91"/>
    </w:rPr>
  </w:style>
  <w:style w:type="paragraph" w:styleId="24">
    <w:name w:val="toc 2"/>
    <w:basedOn w:val="a"/>
    <w:uiPriority w:val="39"/>
    <w:unhideWhenUsed/>
    <w:qFormat/>
    <w:pPr>
      <w:tabs>
        <w:tab w:val="left" w:pos="709"/>
        <w:tab w:val="left" w:pos="851"/>
        <w:tab w:val="left" w:pos="993"/>
        <w:tab w:val="right" w:leader="dot" w:pos="10195"/>
      </w:tabs>
      <w:spacing w:after="0" w:line="240" w:lineRule="auto"/>
      <w:ind w:left="284"/>
      <w:jc w:val="both"/>
    </w:pPr>
    <w:rPr>
      <w:rFonts w:cs="Times New Roman"/>
    </w:rPr>
  </w:style>
  <w:style w:type="paragraph" w:styleId="1d">
    <w:name w:val="toc 1"/>
    <w:basedOn w:val="a"/>
    <w:uiPriority w:val="39"/>
    <w:unhideWhenUsed/>
    <w:qFormat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paragraph" w:styleId="32">
    <w:name w:val="toc 3"/>
    <w:basedOn w:val="a"/>
    <w:uiPriority w:val="39"/>
    <w:unhideWhenUsed/>
    <w:qFormat/>
    <w:pPr>
      <w:spacing w:after="100"/>
      <w:ind w:left="440"/>
    </w:pPr>
    <w:rPr>
      <w:rFonts w:ascii="Calibri" w:hAnsi="Calibri" w:cs="Times New Roman"/>
    </w:rPr>
  </w:style>
  <w:style w:type="paragraph" w:customStyle="1" w:styleId="Level1">
    <w:name w:val="Level1"/>
    <w:qFormat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pPr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aff9">
    <w:name w:val="Прижатый влево"/>
    <w:basedOn w:val="a"/>
    <w:uiPriority w:val="99"/>
    <w:qFormat/>
    <w:pPr>
      <w:spacing w:after="0" w:line="240" w:lineRule="auto"/>
    </w:pPr>
    <w:rPr>
      <w:rFonts w:ascii="Arial" w:hAnsi="Arial" w:cs="Arial"/>
      <w:szCs w:val="24"/>
    </w:rPr>
  </w:style>
  <w:style w:type="paragraph" w:customStyle="1" w:styleId="ConsNonformat">
    <w:name w:val="ConsNonformat"/>
    <w:uiPriority w:val="99"/>
    <w:qFormat/>
    <w:pPr>
      <w:widowControl w:val="0"/>
      <w:ind w:right="19772"/>
    </w:pPr>
    <w:rPr>
      <w:rFonts w:ascii="Courier New" w:hAnsi="Courier New" w:cs="Courier New"/>
    </w:rPr>
  </w:style>
  <w:style w:type="paragraph" w:styleId="affa">
    <w:name w:val="No Spacing"/>
    <w:uiPriority w:val="1"/>
    <w:qFormat/>
    <w:rPr>
      <w:rFonts w:ascii="Times New Roman" w:hAnsi="Times New Roman"/>
      <w:sz w:val="24"/>
    </w:rPr>
  </w:style>
  <w:style w:type="paragraph" w:styleId="25">
    <w:name w:val="Body Text Indent 2"/>
    <w:basedOn w:val="a"/>
    <w:qFormat/>
    <w:pPr>
      <w:spacing w:after="0" w:line="240" w:lineRule="auto"/>
      <w:ind w:firstLine="720"/>
      <w:jc w:val="both"/>
    </w:pPr>
    <w:rPr>
      <w:rFonts w:cs="Times New Roman"/>
      <w:szCs w:val="20"/>
    </w:rPr>
  </w:style>
  <w:style w:type="paragraph" w:styleId="affb">
    <w:name w:val="annotation text"/>
    <w:basedOn w:val="a"/>
    <w:qFormat/>
    <w:rPr>
      <w:rFonts w:cs="Times New Roman"/>
      <w:sz w:val="20"/>
      <w:szCs w:val="20"/>
    </w:rPr>
  </w:style>
  <w:style w:type="paragraph" w:styleId="affc">
    <w:name w:val="annotation subject"/>
    <w:basedOn w:val="affb"/>
    <w:qFormat/>
    <w:rPr>
      <w:b/>
      <w:bCs/>
    </w:rPr>
  </w:style>
  <w:style w:type="paragraph" w:styleId="affd">
    <w:name w:val="Revision"/>
    <w:uiPriority w:val="99"/>
    <w:semiHidden/>
    <w:qFormat/>
    <w:rPr>
      <w:rFonts w:ascii="Times New Roman" w:hAnsi="Times New Roman" w:cs="Calibri"/>
      <w:sz w:val="24"/>
      <w:szCs w:val="22"/>
    </w:rPr>
  </w:style>
  <w:style w:type="paragraph" w:customStyle="1" w:styleId="affe">
    <w:name w:val="Содержимое врезки"/>
    <w:basedOn w:val="a"/>
    <w:qFormat/>
  </w:style>
  <w:style w:type="paragraph" w:customStyle="1" w:styleId="afff">
    <w:name w:val="Содержимое таблицы"/>
    <w:basedOn w:val="a"/>
    <w:qFormat/>
    <w:pPr>
      <w:widowControl w:val="0"/>
      <w:suppressLineNumbers/>
    </w:pPr>
  </w:style>
  <w:style w:type="paragraph" w:customStyle="1" w:styleId="afff0">
    <w:name w:val="Заголовок таблицы"/>
    <w:basedOn w:val="afff"/>
    <w:qFormat/>
    <w:pPr>
      <w:jc w:val="center"/>
    </w:pPr>
    <w:rPr>
      <w:b/>
      <w:bCs/>
    </w:rPr>
  </w:style>
  <w:style w:type="paragraph" w:customStyle="1" w:styleId="ConsPlusNormal0">
    <w:name w:val="ConsPlusNormal"/>
    <w:qFormat/>
    <w:rPr>
      <w:rFonts w:ascii="TimesNewRoman" w:eastAsia="TimesNewRoman" w:hAnsi="TimesNewRoman" w:cs="TimesNewRoman"/>
      <w:sz w:val="24"/>
      <w:lang w:val="en-US" w:eastAsia="zh-CN"/>
    </w:rPr>
  </w:style>
  <w:style w:type="table" w:styleId="af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1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garantf1://12025268.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838228.100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65373-D41F-4A48-8F7A-64F653B2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100</Pages>
  <Words>36728</Words>
  <Characters>209352</Characters>
  <Application>Microsoft Office Word</Application>
  <DocSecurity>0</DocSecurity>
  <Lines>1744</Lines>
  <Paragraphs>491</Paragraphs>
  <ScaleCrop>false</ScaleCrop>
  <Company>Microsoft</Company>
  <LinksUpToDate>false</LinksUpToDate>
  <CharactersWithSpaces>245589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Кашина Мария Юрьевна</dc:creator>
  <dc:description/>
  <cp:lastModifiedBy>Кашина Мария Юрьевна</cp:lastModifiedBy>
  <cp:revision>92</cp:revision>
  <dcterms:created xsi:type="dcterms:W3CDTF">2025-09-23T07:13:00Z</dcterms:created>
  <dcterms:modified xsi:type="dcterms:W3CDTF">2026-10-06T07:03:00Z</dcterms:modified>
  <dc:language>ru-RU</dc:language>
</cp:coreProperties>
</file>