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81"/>
        <w:ind w:left="5669"/>
      </w:pPr>
      <w:r>
        <w:t xml:space="preserve">УТВЕРЖДЕН</w:t>
      </w:r>
      <w:r/>
    </w:p>
    <w:p>
      <w:pPr>
        <w:pStyle w:val="1181"/>
        <w:ind w:left="5669"/>
      </w:pPr>
      <w:r>
        <w:t xml:space="preserve">приказом Министерства </w:t>
      </w:r>
      <w:r/>
    </w:p>
    <w:p>
      <w:pPr>
        <w:pStyle w:val="1181"/>
        <w:ind w:left="5669"/>
      </w:pPr>
      <w:r>
        <w:t xml:space="preserve">труда и социальной защиты Российской Федерации</w:t>
      </w:r>
      <w:r/>
    </w:p>
    <w:p>
      <w:pPr>
        <w:pStyle w:val="1181"/>
        <w:ind w:left="5669"/>
      </w:pPr>
      <w:r>
        <w:t xml:space="preserve">от «__»________202_ г. №____</w:t>
      </w:r>
      <w:r/>
    </w:p>
    <w:p>
      <w:pPr>
        <w:ind w:left="5670"/>
        <w:jc w:val="center"/>
        <w:spacing w:after="0" w:line="240" w:lineRule="auto"/>
        <w:tabs>
          <w:tab w:val="left" w:pos="3180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182"/>
        <w:spacing w:after="0"/>
      </w:pPr>
      <w:r/>
      <w:bookmarkStart w:id="0" w:name="_Hlk174479080"/>
      <w:r>
        <w:t xml:space="preserve">ПРОФЕССИОНАЛЬНЫЙ СТАНДАРТ</w:t>
      </w:r>
      <w:bookmarkEnd w:id="0"/>
      <w:r/>
      <w:r/>
    </w:p>
    <w:p>
      <w:pPr>
        <w:jc w:val="center"/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Специалист - геолог подземных хранилищ газа</w:t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tbl>
      <w:tblPr>
        <w:tblW w:w="1207" w:type="pct"/>
        <w:jc w:val="righ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461"/>
      </w:tblGrid>
      <w:tr>
        <w:tblPrEx/>
        <w:trPr>
          <w:jc w:val="right"/>
          <w:trHeight w:val="399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</w:r>
            <w:r>
              <w:rPr>
                <w:rFonts w:cs="Times New Roman"/>
                <w:i/>
                <w:iCs/>
              </w:rPr>
            </w:r>
            <w:r>
              <w:rPr>
                <w:rFonts w:cs="Times New Roman"/>
                <w:i/>
                <w:iCs/>
              </w:rPr>
            </w:r>
          </w:p>
        </w:tc>
      </w:tr>
      <w:tr>
        <w:tblPrEx/>
        <w:trPr>
          <w:jc w:val="right"/>
          <w:trHeight w:val="399"/>
        </w:trPr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Регистрационный номер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</w:tr>
    </w:tbl>
    <w:p>
      <w:pPr>
        <w:pStyle w:val="1173"/>
        <w:jc w:val="center"/>
        <w:keepLines w:val="0"/>
        <w:keepNext w:val="0"/>
        <w:spacing w:after="0" w:line="240" w:lineRule="auto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</w:r>
    </w:p>
    <w:p>
      <w:pPr>
        <w:pStyle w:val="1173"/>
        <w:jc w:val="center"/>
        <w:keepLines w:val="0"/>
        <w:keepNext w:val="0"/>
        <w:spacing w:after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Содержание</w:t>
      </w:r>
      <w:r>
        <w:rPr>
          <w:rFonts w:ascii="Times New Roman" w:hAnsi="Times New Roman"/>
          <w:b w:val="0"/>
          <w:color w:val="auto"/>
          <w:sz w:val="24"/>
          <w:szCs w:val="24"/>
        </w:rPr>
      </w:r>
      <w:r>
        <w:rPr>
          <w:rFonts w:ascii="Times New Roman" w:hAnsi="Times New Roman"/>
          <w:b w:val="0"/>
          <w:color w:val="auto"/>
          <w:sz w:val="24"/>
          <w:szCs w:val="24"/>
        </w:rPr>
      </w:r>
    </w:p>
    <w:sdt>
      <w:sdtPr>
        <w15:appearance w15:val="boundingBox"/>
        <w:id w:val="1898544657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rFonts w:cs="Calibri"/>
        </w:rPr>
      </w:sdtPr>
      <w:sdtContent>
        <w:p>
          <w:pPr>
            <w:pStyle w:val="1175"/>
            <w:ind w:firstLine="0"/>
            <w:spacing w:after="0" w:line="240" w:lineRule="auto"/>
            <w:tabs>
              <w:tab w:val="clear" w:pos="10195" w:leader="none"/>
              <w:tab w:val="right" w:pos="10205" w:leader="dot"/>
            </w:tabs>
          </w:pPr>
          <w:r>
            <w:fldChar w:fldCharType="begin"/>
          </w:r>
          <w:r>
            <w:instrText xml:space="preserve">TOC \o "1-3" \h </w:instrText>
          </w:r>
          <w:r>
            <w:fldChar w:fldCharType="separate"/>
          </w:r>
          <w:hyperlink w:tooltip="#_Toc1" w:anchor="_Toc1" w:history="1">
            <w:r>
              <w:rPr>
                <w:rStyle w:val="1177"/>
              </w:rPr>
              <w:t xml:space="preserve">I. Общие сведения</w:t>
            </w:r>
            <w:r>
              <w:tab/>
            </w:r>
            <w:r>
              <w:fldChar w:fldCharType="begin"/>
            </w:r>
            <w:r>
              <w:instrText xml:space="preserve">PAGEREF _Toc1 \h</w:instrText>
            </w:r>
            <w:r>
              <w:fldChar w:fldCharType="separate"/>
            </w:r>
            <w:r>
              <w:rPr>
                <w:rStyle w:val="1177"/>
              </w:rPr>
              <w:t xml:space="preserve">1</w:t>
            </w:r>
            <w:r/>
            <w:r>
              <w:fldChar w:fldCharType="end"/>
            </w:r>
          </w:hyperlink>
          <w:r/>
          <w:r/>
        </w:p>
        <w:p>
          <w:pPr>
            <w:pStyle w:val="1175"/>
            <w:ind w:firstLine="0"/>
            <w:spacing w:after="0" w:line="240" w:lineRule="auto"/>
            <w:tabs>
              <w:tab w:val="clear" w:pos="10195" w:leader="none"/>
              <w:tab w:val="right" w:pos="10205" w:leader="dot"/>
            </w:tabs>
          </w:pPr>
          <w:r/>
          <w:hyperlink w:tooltip="#_Toc2" w:anchor="_Toc2" w:history="1">
            <w:r>
              <w:rPr>
                <w:rStyle w:val="1177"/>
              </w:rPr>
              <w:t xml:space="preserve">II. Описание трудовых функций, входящих в профессиональный стандарт (функциональная карта вида профессиональной деятельности)</w:t>
            </w:r>
            <w:r>
              <w:tab/>
            </w:r>
            <w:r>
              <w:fldChar w:fldCharType="begin"/>
            </w:r>
            <w:r>
              <w:instrText xml:space="preserve">PAGEREF _Toc2 \h</w:instrText>
            </w:r>
            <w:r>
              <w:fldChar w:fldCharType="separate"/>
            </w:r>
            <w:r>
              <w:rPr>
                <w:rStyle w:val="1177"/>
              </w:rPr>
              <w:t xml:space="preserve">3</w:t>
            </w:r>
            <w:r/>
            <w:r>
              <w:fldChar w:fldCharType="end"/>
            </w:r>
          </w:hyperlink>
          <w:r/>
          <w:r/>
        </w:p>
        <w:p>
          <w:pPr>
            <w:pStyle w:val="1175"/>
            <w:ind w:firstLine="0"/>
            <w:spacing w:after="0" w:line="240" w:lineRule="auto"/>
            <w:tabs>
              <w:tab w:val="clear" w:pos="10195" w:leader="none"/>
              <w:tab w:val="right" w:pos="10205" w:leader="dot"/>
            </w:tabs>
          </w:pPr>
          <w:r/>
          <w:hyperlink w:tooltip="#_Toc3" w:anchor="_Toc3" w:history="1">
            <w:r>
              <w:rPr>
                <w:rStyle w:val="1177"/>
              </w:rPr>
              <w:t xml:space="preserve">III. Характеристика обобщенных трудовых функций</w:t>
            </w:r>
            <w:r>
              <w:tab/>
            </w:r>
            <w:r>
              <w:fldChar w:fldCharType="begin"/>
            </w:r>
            <w:r>
              <w:instrText xml:space="preserve">PAGEREF _Toc3 \h</w:instrText>
            </w:r>
            <w:r>
              <w:fldChar w:fldCharType="separate"/>
            </w:r>
            <w:r>
              <w:rPr>
                <w:rStyle w:val="1177"/>
              </w:rPr>
              <w:t xml:space="preserve">5</w:t>
            </w:r>
            <w:r/>
            <w:r>
              <w:fldChar w:fldCharType="end"/>
            </w:r>
          </w:hyperlink>
          <w:r/>
          <w:r/>
        </w:p>
        <w:p>
          <w:pPr>
            <w:pStyle w:val="1174"/>
            <w:tabs>
              <w:tab w:val="clear" w:pos="10195" w:leader="none"/>
              <w:tab w:val="right" w:pos="10205" w:leader="dot"/>
            </w:tabs>
          </w:pPr>
          <w:r/>
          <w:hyperlink w:tooltip="#_Toc4" w:anchor="_Toc4" w:history="1">
            <w:r>
              <w:rPr>
                <w:rStyle w:val="1177"/>
              </w:rPr>
              <w:t xml:space="preserve">3.1. Обобщенная трудовая функция «Обеспечение выполнения работ по эксплуатации скважин подземных хранилищ газа»</w:t>
            </w:r>
            <w:r>
              <w:tab/>
            </w:r>
            <w:r>
              <w:fldChar w:fldCharType="begin"/>
            </w:r>
            <w:r>
              <w:instrText xml:space="preserve">PAGEREF _Toc4 \h</w:instrText>
            </w:r>
            <w:r>
              <w:fldChar w:fldCharType="separate"/>
            </w:r>
            <w:r>
              <w:rPr>
                <w:rStyle w:val="1177"/>
              </w:rPr>
              <w:t xml:space="preserve">5</w:t>
            </w:r>
            <w:r/>
            <w:r>
              <w:fldChar w:fldCharType="end"/>
            </w:r>
          </w:hyperlink>
          <w:r/>
          <w:r/>
        </w:p>
        <w:p>
          <w:pPr>
            <w:pStyle w:val="1174"/>
            <w:tabs>
              <w:tab w:val="clear" w:pos="10195" w:leader="none"/>
              <w:tab w:val="right" w:pos="10205" w:leader="dot"/>
            </w:tabs>
          </w:pPr>
          <w:r/>
          <w:hyperlink w:tooltip="#_Toc5" w:anchor="_Toc5" w:history="1">
            <w:r>
              <w:rPr>
                <w:rStyle w:val="1177"/>
              </w:rPr>
              <w:t xml:space="preserve">3.2. Обобщенная трудовая функция «Обеспечение выполнения геологических работ при эксплуатации подземных хранилищ газа» </w:t>
            </w:r>
            <w:r>
              <w:tab/>
            </w:r>
            <w:r>
              <w:fldChar w:fldCharType="begin"/>
            </w:r>
            <w:r>
              <w:instrText xml:space="preserve">PAGEREF _Toc5 \h</w:instrText>
            </w:r>
            <w:r>
              <w:fldChar w:fldCharType="separate"/>
            </w:r>
            <w:r>
              <w:rPr>
                <w:rStyle w:val="1177"/>
              </w:rPr>
              <w:t xml:space="preserve">11</w:t>
            </w:r>
            <w:r/>
            <w:r>
              <w:fldChar w:fldCharType="end"/>
            </w:r>
          </w:hyperlink>
          <w:r/>
          <w:r/>
        </w:p>
        <w:p>
          <w:pPr>
            <w:pStyle w:val="1174"/>
            <w:tabs>
              <w:tab w:val="clear" w:pos="10195" w:leader="none"/>
              <w:tab w:val="right" w:pos="10205" w:leader="dot"/>
            </w:tabs>
          </w:pPr>
          <w:r/>
          <w:hyperlink w:tooltip="#_Toc6" w:anchor="_Toc6" w:history="1">
            <w:r>
              <w:rPr>
                <w:rStyle w:val="1177"/>
              </w:rPr>
              <w:t xml:space="preserve">3.3. Обобщенная трудовая функция «Организационно-техническое сопровождение  геологических работ при эксплуатации подземных хранилищ газа» </w:t>
            </w:r>
            <w:r>
              <w:tab/>
            </w:r>
            <w:r>
              <w:fldChar w:fldCharType="begin"/>
            </w:r>
            <w:r>
              <w:instrText xml:space="preserve">PAGEREF _Toc6 \h</w:instrText>
            </w:r>
            <w:r>
              <w:fldChar w:fldCharType="separate"/>
            </w:r>
            <w:r>
              <w:rPr>
                <w:rStyle w:val="1177"/>
              </w:rPr>
              <w:t xml:space="preserve">17</w:t>
            </w:r>
            <w:r/>
            <w:r>
              <w:fldChar w:fldCharType="end"/>
            </w:r>
          </w:hyperlink>
          <w:r/>
          <w:r/>
        </w:p>
        <w:p>
          <w:pPr>
            <w:pStyle w:val="1174"/>
            <w:tabs>
              <w:tab w:val="clear" w:pos="10195" w:leader="none"/>
              <w:tab w:val="right" w:pos="10205" w:leader="dot"/>
            </w:tabs>
          </w:pPr>
          <w:r/>
          <w:hyperlink w:tooltip="#_Toc7" w:anchor="_Toc7" w:history="1">
            <w:r>
              <w:rPr>
                <w:rStyle w:val="1177"/>
              </w:rPr>
              <w:t xml:space="preserve">3.4. Обобщенная трудовая функция</w:t>
            </w:r>
            <w:r>
              <w:t xml:space="preserve"> «Руководство геологическим обеспечением подземных хранилищ газа»</w:t>
            </w:r>
            <w:r>
              <w:tab/>
            </w:r>
            <w:r>
              <w:fldChar w:fldCharType="begin"/>
            </w:r>
            <w:r>
              <w:instrText xml:space="preserve">PAGEREF _Toc7 \h</w:instrText>
            </w:r>
            <w:r>
              <w:fldChar w:fldCharType="separate"/>
            </w:r>
            <w:r>
              <w:rPr>
                <w:rStyle w:val="1177"/>
              </w:rPr>
              <w:t xml:space="preserve">20</w:t>
            </w:r>
            <w:r/>
            <w:r>
              <w:fldChar w:fldCharType="end"/>
            </w:r>
          </w:hyperlink>
          <w:r/>
          <w:r/>
        </w:p>
        <w:p>
          <w:pPr>
            <w:pStyle w:val="1175"/>
            <w:ind w:firstLine="0"/>
            <w:spacing w:after="0" w:line="240" w:lineRule="auto"/>
            <w:tabs>
              <w:tab w:val="clear" w:pos="10195" w:leader="none"/>
              <w:tab w:val="right" w:pos="10205" w:leader="dot"/>
            </w:tabs>
          </w:pPr>
          <w:r/>
          <w:hyperlink w:tooltip="#_Toc8" w:anchor="_Toc8" w:history="1">
            <w:r>
              <w:rPr>
                <w:rStyle w:val="1177"/>
              </w:rPr>
              <w:t xml:space="preserve">IV. Сведения об организациях – разработчиках профессионального стандарта</w:t>
            </w:r>
            <w:r>
              <w:tab/>
            </w:r>
            <w:r>
              <w:fldChar w:fldCharType="begin"/>
            </w:r>
            <w:r>
              <w:instrText xml:space="preserve">PAGEREF _Toc8 \h</w:instrText>
            </w:r>
            <w:r>
              <w:fldChar w:fldCharType="separate"/>
            </w:r>
            <w:r>
              <w:rPr>
                <w:rStyle w:val="1177"/>
              </w:rPr>
              <w:t xml:space="preserve">27</w:t>
            </w:r>
            <w:r/>
            <w:r>
              <w:fldChar w:fldCharType="end"/>
            </w:r>
          </w:hyperlink>
          <w:r/>
          <w:r/>
        </w:p>
        <w:p>
          <w:pPr>
            <w:pStyle w:val="1175"/>
            <w:ind w:firstLine="0"/>
            <w:spacing w:after="0" w:line="240" w:lineRule="auto"/>
            <w:tabs>
              <w:tab w:val="clear" w:pos="10195" w:leader="none"/>
              <w:tab w:val="right" w:pos="10205" w:leader="dot"/>
            </w:tabs>
          </w:pPr>
          <w:r/>
          <w:hyperlink w:tooltip="#_Toc9" w:anchor="_Toc9" w:history="1">
            <w:r>
              <w:rPr>
                <w:rStyle w:val="1177"/>
              </w:rPr>
              <w:t xml:space="preserve">V. Сокращения, используемые в профессиональном стандарте</w:t>
            </w:r>
            <w:r>
              <w:tab/>
            </w:r>
            <w:r>
              <w:fldChar w:fldCharType="begin"/>
            </w:r>
            <w:r>
              <w:instrText xml:space="preserve">PAGEREF _Toc9 \h</w:instrText>
            </w:r>
            <w:r>
              <w:fldChar w:fldCharType="separate"/>
            </w:r>
            <w:r>
              <w:rPr>
                <w:rStyle w:val="1177"/>
              </w:rPr>
              <w:t xml:space="preserve">27</w:t>
            </w:r>
            <w:r/>
            <w:r>
              <w:fldChar w:fldCharType="end"/>
            </w:r>
          </w:hyperlink>
          <w:r/>
          <w:r/>
        </w:p>
        <w:p>
          <w:pPr>
            <w:spacing w:after="0"/>
          </w:pPr>
          <w:r>
            <w:fldChar w:fldCharType="end"/>
          </w:r>
          <w:r/>
        </w:p>
      </w:sdtContent>
    </w:sdt>
    <w:p>
      <w:pPr>
        <w:pStyle w:val="1178"/>
        <w:rPr>
          <w:b w:val="0"/>
          <w:sz w:val="24"/>
          <w:szCs w:val="24"/>
        </w:rPr>
      </w:pPr>
      <w:r/>
      <w:bookmarkStart w:id="1" w:name="_Toc1"/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8"/>
      </w:pPr>
      <w:r>
        <w:rPr>
          <w:lang w:val="ru-RU"/>
        </w:rPr>
        <w:t xml:space="preserve">I. Общие сведения</w:t>
      </w:r>
      <w:bookmarkEnd w:id="1"/>
      <w:r/>
      <w:r/>
    </w:p>
    <w:p>
      <w:pPr>
        <w:pStyle w:val="1178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4002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Геологическое обеспечение подземного хранения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right w:val="single" w:color="808080" w:sz="4" w:space="0"/>
            </w:tcBorders>
            <w:tcW w:w="29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701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7"/>
        </w:trPr>
        <w:tc>
          <w:tcPr>
            <w:gridSpan w:val="2"/>
            <w:tcW w:w="4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(наименование вида профессиональной деятельности)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</w:tcBorders>
            <w:tcW w:w="7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180"/>
        <w:ind w:left="-142" w:firstLine="142"/>
      </w:pPr>
      <w:r>
        <w:t xml:space="preserve">Краткое описание вида профессиональной деятельности</w:t>
      </w:r>
      <w:r/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0A0" w:firstRow="1" w:lastRow="0" w:firstColumn="1" w:lastColumn="0" w:noHBand="0" w:noVBand="0"/>
      </w:tblPr>
      <w:tblGrid>
        <w:gridCol w:w="10195"/>
      </w:tblGrid>
      <w:tr>
        <w:tblPrEx/>
        <w:trPr>
          <w:jc w:val="center"/>
        </w:trPr>
        <w:tc>
          <w:tcPr>
            <w:shd w:val="clear" w:color="auto" w:fill="auto"/>
            <w:tcW w:w="500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эффективной работы ПХГ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(перечень сокращений приведен в разделе V профессионального стандарта)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Группа занятий: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66"/>
        <w:gridCol w:w="3434"/>
        <w:gridCol w:w="1403"/>
        <w:gridCol w:w="3892"/>
      </w:tblGrid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719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1322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684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Руководители подразделений (управляющие) в добывающей промышленности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688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2114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09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 и геофизики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" w:type="pct"/>
            <w:textDirection w:val="lrTb"/>
            <w:noWrap w:val="false"/>
          </w:tcPr>
          <w:p>
            <w:pPr>
              <w:ind w:left="-132"/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ОКЗ</w:t>
            </w:r>
            <w:r>
              <w:rPr>
                <w:rStyle w:val="1157"/>
                <w:sz w:val="20"/>
                <w:szCs w:val="20"/>
              </w:rPr>
              <w:endnoteReference w:id="2"/>
            </w:r>
            <w:r>
              <w:rPr>
                <w:rFonts w:cs="Times New Roman"/>
                <w:sz w:val="20"/>
                <w:szCs w:val="20"/>
              </w:rPr>
              <w:t xml:space="preserve">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(наименование)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8" w:type="pct"/>
            <w:textDirection w:val="lrTb"/>
            <w:noWrap w:val="false"/>
          </w:tcPr>
          <w:p>
            <w:pPr>
              <w:ind w:left="-92" w:right="-138"/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ОКЗ)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(наименование)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  <w:sectPr>
          <w:headerReference w:type="default" r:id="rId10"/>
          <w:headerReference w:type="even" r:id="rId11"/>
          <w:headerReference w:type="first" r:id="rId12"/>
          <w:footnotePr/>
          <w:endnotePr>
            <w:numFmt w:val="decimal"/>
          </w:endnotePr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Отнесение к области профессиональной деятельности: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93"/>
        <w:gridCol w:w="8702"/>
      </w:tblGrid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732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268" w:type="pct"/>
            <w:textDirection w:val="lrTb"/>
            <w:noWrap w:val="false"/>
          </w:tcPr>
          <w:p>
            <w:pPr>
              <w:pStyle w:val="117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Добыча, переработка, транспортировка нефти 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ОПД</w:t>
            </w:r>
            <w:r>
              <w:rPr>
                <w:rStyle w:val="1157"/>
                <w:sz w:val="20"/>
                <w:szCs w:val="20"/>
              </w:rPr>
              <w:endnoteReference w:id="3"/>
            </w:r>
            <w:r>
              <w:rPr>
                <w:rFonts w:cs="Times New Roman"/>
                <w:sz w:val="20"/>
                <w:szCs w:val="20"/>
              </w:rPr>
              <w:t xml:space="preserve">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(наименование области профессиональной деятельности)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Отнесение к видам экономической деятельности:</w:t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70"/>
        <w:gridCol w:w="8425"/>
      </w:tblGrid>
      <w:tr>
        <w:tblPrEx/>
        <w:trPr>
          <w:jc w:val="center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868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52.10.22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32" w:type="pct"/>
            <w:textDirection w:val="lrTb"/>
            <w:noWrap w:val="false"/>
          </w:tcPr>
          <w:p>
            <w:pPr>
              <w:pStyle w:val="117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складирование газа и продуктов его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ОКВЭД</w:t>
            </w:r>
            <w:r>
              <w:rPr>
                <w:rStyle w:val="1157"/>
                <w:sz w:val="20"/>
                <w:szCs w:val="20"/>
              </w:rPr>
              <w:endnoteReference w:id="4"/>
            </w:r>
            <w:r>
              <w:rPr>
                <w:rFonts w:cs="Times New Roman"/>
                <w:sz w:val="20"/>
                <w:szCs w:val="20"/>
              </w:rPr>
              <w:t xml:space="preserve">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(наименование вида экономической деятельности)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 w:line="240" w:lineRule="auto"/>
        <w:rPr>
          <w:rFonts w:cs="Times New Roman"/>
          <w:color w:val="ff0000"/>
          <w:szCs w:val="24"/>
        </w:rPr>
        <w:sectPr>
          <w:footnotePr/>
          <w:endnotePr>
            <w:numFmt w:val="decimal"/>
          </w:endnotePr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cs="Times New Roman"/>
          <w:color w:val="ff0000"/>
          <w:szCs w:val="24"/>
        </w:rPr>
      </w:r>
      <w:r>
        <w:rPr>
          <w:rFonts w:cs="Times New Roman"/>
          <w:color w:val="ff0000"/>
          <w:szCs w:val="24"/>
        </w:rPr>
      </w:r>
      <w:r>
        <w:rPr>
          <w:rFonts w:cs="Times New Roman"/>
          <w:color w:val="ff0000"/>
          <w:szCs w:val="24"/>
        </w:rPr>
      </w:r>
    </w:p>
    <w:p>
      <w:pPr>
        <w:pStyle w:val="958"/>
        <w:jc w:val="center"/>
        <w:rPr>
          <w:szCs w:val="24"/>
          <w:lang w:val="ru-RU"/>
        </w:rPr>
      </w:pPr>
      <w:r/>
      <w:bookmarkStart w:id="2" w:name="_Toc2"/>
      <w:r>
        <w:rPr>
          <w:lang w:val="ru-RU"/>
        </w:rPr>
        <w:t xml:space="preserve">II.</w:t>
      </w:r>
      <w:r>
        <w:rPr>
          <w:lang w:val="ru-RU"/>
        </w:rPr>
        <w:t xml:space="preserve">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r>
        <w:rPr>
          <w:szCs w:val="24"/>
          <w:lang w:val="ru-RU"/>
        </w:rPr>
      </w:r>
      <w:r>
        <w:rPr>
          <w:szCs w:val="24"/>
          <w:lang w:val="ru-RU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0A0" w:firstRow="1" w:lastRow="0" w:firstColumn="1" w:lastColumn="0" w:noHBand="0" w:noVBand="0"/>
      </w:tblPr>
      <w:tblGrid>
        <w:gridCol w:w="575"/>
        <w:gridCol w:w="2392"/>
        <w:gridCol w:w="1694"/>
        <w:gridCol w:w="2150"/>
        <w:gridCol w:w="5179"/>
        <w:gridCol w:w="876"/>
        <w:gridCol w:w="1694"/>
      </w:tblGrid>
      <w:tr>
        <w:tblPrEx/>
        <w:trPr>
          <w:jc w:val="center"/>
          <w:trHeight w:val="570"/>
        </w:trPr>
        <w:tc>
          <w:tcPr>
            <w:gridSpan w:val="4"/>
            <w:tcW w:w="23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Обобщенные трудовые функции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W w:w="26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функции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уровень квалификации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наименования должностей, профессий рабочих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уровень (подуровень) квалификации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выполнения работ по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по исследованию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геолого-промысловых исследований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документации при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cs="Times New Roman"/>
                <w:szCs w:val="24"/>
              </w:rPr>
              <w:t xml:space="preserve">6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соблюдений условий лицензионных соглашений на пользование недрами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/03.6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cs="Times New Roman"/>
                <w:szCs w:val="24"/>
              </w:rPr>
              <w:t xml:space="preserve">6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Оперативный контроль режимов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/04.6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cs="Times New Roman"/>
                <w:szCs w:val="24"/>
              </w:rPr>
              <w:t xml:space="preserve">6</w:t>
            </w:r>
            <w:r/>
          </w:p>
        </w:tc>
      </w:tr>
      <w:tr>
        <w:tblPrEx/>
        <w:trPr>
          <w:jc w:val="center"/>
          <w:trHeight w:val="368"/>
        </w:trPr>
        <w:tc>
          <w:tcPr>
            <w:tcW w:w="1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выполнения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Геолог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Мастер по исследованию скважин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Инженер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Мастер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геолого-промысловых работ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</w:t>
            </w:r>
            <w:r>
              <w:rPr>
                <w:rFonts w:cs="Times New Roman"/>
                <w:szCs w:val="24"/>
              </w:rPr>
              <w:t xml:space="preserve">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  <w:lang w:val="en-US"/>
              </w:rPr>
            </w:pPr>
            <w:r>
              <w:rPr>
                <w:rFonts w:cs="Times New Roman"/>
                <w:color w:val="ff0000"/>
                <w:szCs w:val="24"/>
                <w:lang w:val="en-US"/>
              </w:rPr>
            </w:r>
            <w:r>
              <w:rPr>
                <w:rFonts w:cs="Times New Roman"/>
                <w:color w:val="ff0000"/>
                <w:szCs w:val="24"/>
                <w:lang w:val="en-US"/>
              </w:rPr>
            </w:r>
            <w:r>
              <w:rPr>
                <w:rFonts w:cs="Times New Roman"/>
                <w:color w:val="ff0000"/>
                <w:szCs w:val="24"/>
                <w:lang w:val="en-US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бурению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</w:t>
            </w:r>
            <w:r>
              <w:rPr>
                <w:rFonts w:cs="Times New Roman"/>
                <w:szCs w:val="24"/>
              </w:rPr>
              <w:t xml:space="preserve">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и внедрение мероприятий в области геологии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</w:t>
            </w:r>
            <w:r>
              <w:rPr>
                <w:rFonts w:cs="Times New Roman"/>
                <w:szCs w:val="24"/>
              </w:rPr>
              <w:t xml:space="preserve">/03.6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828"/>
        </w:trPr>
        <w:tc>
          <w:tcPr>
            <w:tcW w:w="1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C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сопровождение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выполнения производственных показателей подразделениями ПХГ в области геологии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C</w:t>
            </w:r>
            <w:r>
              <w:rPr>
                <w:rFonts w:cs="Times New Roman"/>
                <w:szCs w:val="24"/>
              </w:rPr>
              <w:t xml:space="preserve">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обеспечение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C</w:t>
            </w:r>
            <w:r>
              <w:rPr>
                <w:rFonts w:cs="Times New Roman"/>
                <w:szCs w:val="24"/>
              </w:rPr>
              <w:t xml:space="preserve">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геологическим обеспечением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управления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службы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геологическими работами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/01.7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301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развития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/02.7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8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74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78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персоналом подразделения геологического обеспечения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/03.7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spacing w:after="0" w:line="240" w:lineRule="auto"/>
        <w:rPr>
          <w:rFonts w:cs="Times New Roman"/>
          <w:color w:val="ff0000"/>
          <w:szCs w:val="24"/>
        </w:rPr>
        <w:sectPr>
          <w:headerReference w:type="first" r:id="rId13"/>
          <w:footnotePr/>
          <w:endnotePr>
            <w:numFmt w:val="decimal"/>
          </w:endnotePr>
          <w:type w:val="nextPage"/>
          <w:pgSz w:w="16838" w:h="11906" w:orient="landscape"/>
          <w:pgMar w:top="1134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cs="Times New Roman"/>
          <w:color w:val="ff0000"/>
          <w:szCs w:val="24"/>
        </w:rPr>
      </w:r>
      <w:r>
        <w:rPr>
          <w:rFonts w:cs="Times New Roman"/>
          <w:color w:val="ff0000"/>
          <w:szCs w:val="24"/>
        </w:rPr>
      </w:r>
      <w:r>
        <w:rPr>
          <w:rFonts w:cs="Times New Roman"/>
          <w:color w:val="ff0000"/>
          <w:szCs w:val="24"/>
        </w:rPr>
      </w:r>
    </w:p>
    <w:p>
      <w:pPr>
        <w:pStyle w:val="958"/>
        <w:jc w:val="center"/>
        <w:rPr>
          <w:sz w:val="24"/>
          <w:szCs w:val="24"/>
        </w:rPr>
      </w:pPr>
      <w:r/>
      <w:bookmarkStart w:id="3" w:name="_Toc3"/>
      <w:r>
        <w:rPr>
          <w:lang w:val="ru-RU"/>
        </w:rPr>
        <w:t xml:space="preserve">III. Характеристика обобщенных трудовых функций</w:t>
      </w:r>
      <w:bookmarkEnd w:id="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959"/>
      </w:pPr>
      <w:r/>
      <w:bookmarkStart w:id="4" w:name="_Toc4"/>
      <w:r>
        <w:t xml:space="preserve">3.1. Обобщенная трудовая функция</w:t>
      </w:r>
      <w:bookmarkEnd w:id="4"/>
      <w:r/>
      <w:r/>
    </w:p>
    <w:p>
      <w:pPr>
        <w:spacing w:after="0" w:line="240" w:lineRule="auto"/>
      </w:pPr>
      <w:r/>
      <w:r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289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выполнения работ по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4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  <w:trHeight w:val="907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наименования должностей, профессий рабочих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Мастер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Мастер по исследованию скважин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</w:pPr>
      <w:r>
        <w:t xml:space="preserve">Пути достижения квалификации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Образование и обучение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bookmarkStart w:id="6" w:name="_GoBack"/>
            <w:r/>
            <w:bookmarkEnd w:id="6"/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(те</w:t>
            </w:r>
            <w:r>
              <w:rPr>
                <w:rFonts w:cs="Times New Roman"/>
                <w:szCs w:val="24"/>
              </w:rPr>
              <w:t xml:space="preserve">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Опыт практической работы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трех лет в области </w:t>
            </w:r>
            <w:r>
              <w:t xml:space="preserve">геологического обеспечения</w:t>
            </w:r>
            <w:r>
              <w:rPr>
                <w:rFonts w:cs="Times New Roman"/>
                <w:szCs w:val="24"/>
              </w:rPr>
              <w:t xml:space="preserve">, эксплуатации ПХГ или разработки месторождений при наличии среднего профессионального образования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Особые условия допуска к работе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обязательных предварительных и периодических медицинских осмотров</w:t>
            </w:r>
            <w:r>
              <w:rPr>
                <w:rStyle w:val="1157"/>
              </w:rPr>
              <w:endnoteReference w:id="5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труда, 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в том числе по применению СИЗ и оказанию первой помощи пострадавшим</w:t>
            </w:r>
            <w:r>
              <w:rPr>
                <w:rStyle w:val="1157"/>
              </w:rPr>
              <w:endnoteReference w:id="6"/>
            </w:r>
            <w:r>
              <w:rPr>
                <w:rFonts w:cs="Times New Roman"/>
                <w:vertAlign w:val="superscript"/>
              </w:rPr>
              <w:t xml:space="preserve">, </w:t>
            </w:r>
            <w:r>
              <w:rPr>
                <w:rStyle w:val="1157"/>
              </w:rPr>
              <w:endnoteReference w:id="7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подготовки и аттестации в области промышленной безопасности</w:t>
            </w:r>
            <w:r>
              <w:rPr>
                <w:rStyle w:val="1157"/>
              </w:rPr>
              <w:endnoteReference w:id="8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обучения мерам пожарной безопасности</w:t>
            </w:r>
            <w:r>
              <w:rPr>
                <w:rStyle w:val="1157"/>
              </w:rPr>
              <w:endnoteReference w:id="9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p>
      <w:pPr>
        <w:pStyle w:val="1180"/>
      </w:pPr>
      <w:r>
        <w:t xml:space="preserve">Справочная информация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47"/>
        <w:gridCol w:w="1265"/>
        <w:gridCol w:w="6483"/>
      </w:tblGrid>
      <w:tr>
        <w:tblPrEx/>
        <w:trPr>
          <w:jc w:val="center"/>
          <w:trHeight w:val="20"/>
        </w:trPr>
        <w:tc>
          <w:tcPr>
            <w:tcW w:w="2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документа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начальной группы, должности, профессии или специальности, направления подготовки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ОКЗ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2114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Геологи и геофизики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ЕКС</w:t>
            </w:r>
            <w:r>
              <w:rPr>
                <w:rStyle w:val="1157"/>
              </w:rPr>
              <w:endnoteReference w:id="10"/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участка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ОКПДТР</w:t>
            </w:r>
            <w:r>
              <w:rPr>
                <w:rStyle w:val="1157"/>
                <w:szCs w:val="24"/>
              </w:rPr>
              <w:endnoteReference w:id="11"/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200432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201294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201913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(в добывающей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(в обрабатывающей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201946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по исследованию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Перечни СПО и ВО</w:t>
            </w:r>
            <w:r>
              <w:rPr>
                <w:rStyle w:val="1157"/>
              </w:rPr>
              <w:endnoteReference w:id="12"/>
            </w:r>
            <w:r>
              <w:rPr>
                <w:rFonts w:cs="Times New Roman"/>
                <w:vertAlign w:val="superscript"/>
              </w:rPr>
              <w:t xml:space="preserve">,</w:t>
            </w:r>
            <w:r>
              <w:rPr>
                <w:rStyle w:val="1157"/>
              </w:rPr>
              <w:endnoteReference w:id="13"/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Разработка и эксплуатация нефтяных и газовых месторождений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Сооружение и эксплуатация газонефтепроводов и газонефтехранилищ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21.02.09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Гидрогеология и инженерная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 и разведка нефтяных и газовых месторождений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Геофизические методы поисков и разведки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и техника разведки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Геологическая съемка, поиски и разведка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21.02.17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Подземная разработка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04.01.6.0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Нефтегазовое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24.03.6.0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Геодезия и дистанционное зондирование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24.04.7.2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24.05.7.2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Горное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24.06.7.2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геодезия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24.07.7.2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геологической разведки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3.1.1.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21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геолого-промысловых исследований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2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5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проектов планов и документации для проведения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программы газодинамических и гидродинамических исследований скважин в периоды отбора и закачки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Оформление разрешений эксплуатирующему персоналу на проведение работ повышенной опасности на скважинах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газодинамических, гидродинамических, геолого-геофизических исследований скважин в соответствии с инструкциями по видам работ, разработанными эксплуатирующей организацией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Обработка результатов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отчетов (актов) о результатах проведенных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предложения в планы проведения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проекты планов и документацию для проведения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Производить газодинамические, гидродинамические, геолого-геофизические исследования скважин, в том числе с межколонными флюидопроявлениями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Формировать предложения и материалы по консервации и ликвидации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технику и технологии исследования газовых скважин ПХГ, методы обработки и интерпретации полученных результатов при стационарных и нестационарных режимах фильтрации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результаты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допуск на проведение работ повышенной опасности на скважинах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и оценивать риски при проведени</w:t>
            </w:r>
            <w:r>
              <w:rPr>
                <w:rFonts w:cs="Times New Roman"/>
                <w:szCs w:val="24"/>
              </w:rPr>
              <w:t xml:space="preserve">и</w:t>
            </w:r>
            <w:r>
              <w:rPr>
                <w:rFonts w:cs="Times New Roman"/>
                <w:szCs w:val="24"/>
              </w:rPr>
              <w:t xml:space="preserve"> работ повышенной опасности на скважинах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целесообразность проведения газодинамических и гидродинамических исследований скважин в периоды отбора и закачки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карты, схемы, чертежи в области проведения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методы интерпретации полученных результатов исследований скважин при стационарных и нестационарных режимах фильтрации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отчеты (акты) по результатам газодинамических и гидродинамических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специализированное программное обеспечение в области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контрольно-измерительными приборами для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нормативно-технической документацией в области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результаты проведенных ранее газодинамических, гидродинамических, геолого-геофизических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Технологические инструкции по газодинамическим и гидродинамическим исследованиям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Свойства природного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Технологическая схема объектов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Стандарты, нормативно-технические документы, устанавливающие требования к исследованиям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Специализированные программные продукты в области газодинамических и гидродинамических исследований скважин 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Типовые обязательные комплексы исследования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67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Назначение, конструкция и принцип работы скважин, скважинного оборудования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проведения геофизических исследований и проводимых работ в скважинах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Техническая инструкция по проведению работ приборами на кабеле в скважинах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Правила эксплуатации, технические характеристики и виды контрольно-измерительных приборов для исследования скважин ПХГ</w:t>
            </w:r>
            <w:r>
              <w:rPr>
                <w:rFonts w:cs="Times New Roman"/>
                <w:iCs/>
                <w:szCs w:val="24"/>
              </w:rPr>
            </w:r>
            <w:r>
              <w:rPr>
                <w:rFonts w:cs="Times New Roman"/>
                <w:iCs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Стандарты, правила по оформлению геолого-технической документации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36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  <w:t xml:space="preserve">3.1.2.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документации при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A</w:t>
            </w:r>
            <w:r>
              <w:rPr>
                <w:rFonts w:cs="Times New Roman"/>
                <w:szCs w:val="24"/>
              </w:rPr>
              <w:t xml:space="preserve">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Обработка, систематизация и подготовка установленной эксплуатирующей организацией и государственными органами геолого-статистической отчетности для использования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Построение геологических карт и разрезов с использованием трехмерной геологической модели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Поддержание в актуальном состоянии технической документации по фонду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документации для выполнения требований нормативных правовых актов Российской Федерации актов по охране недр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документации по рациональному использованию фонда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Обрабатывать большие массивы данных в области геолого-статистической отчетности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справочными и методическими материалами по геологии, геофизике, гидрогеологии при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карты, схемы, чертежи и техническую документацию в области обустройства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изменения нормативных правовых актов Российской Федерации, локальных нормативных актов в области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Формировать предложения и материалы по консервации и ликвидации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Заполнять учетную и отчетную статистическую документацию по установленным эксплуатирующей организацией и государственными органами формам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данные для подготовки документов по выполнению требований нормативно-правовых актов по охране недр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документы в области рационального использования фонда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трехмерной геологической моделью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требования нормативных правовых актов Российской Федерации, локальных нормативных актов в области использования и охраны недр и окружающей среды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данные по использованию фонда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специализированное программное обеспечение в области геологического сопровождения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недропользования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составления и правила оформления отчетности и документации в области геологии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Геологическое строение месторождения,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проект эксплуатации месторождения,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Назначение, устройство, основные технические характеристики наземного и подземного оборудования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Фонд скважин ПХГ (эксплуатационно-нагнетательные, контрольно-наблюдательные, геофизические)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Проектные и фактические показатели работы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Трехмерная геологическая модель ПХГ</w:t>
            </w:r>
            <w:r>
              <w:rPr>
                <w:rFonts w:cs="Times New Roman"/>
                <w:iCs/>
                <w:szCs w:val="24"/>
              </w:rPr>
            </w:r>
            <w:r>
              <w:rPr>
                <w:rFonts w:cs="Times New Roman"/>
                <w:iCs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Принципы объектного мониторинга, условия лицензионного соглашения</w:t>
            </w:r>
            <w:r>
              <w:rPr>
                <w:rFonts w:cs="Times New Roman"/>
                <w:iCs/>
                <w:szCs w:val="24"/>
              </w:rPr>
            </w:r>
            <w:r>
              <w:rPr>
                <w:rFonts w:cs="Times New Roman"/>
                <w:iCs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Специализированные программные продукты в области эксплуатации скважин ПХГ</w:t>
            </w:r>
            <w:r>
              <w:rPr>
                <w:rFonts w:cs="Times New Roman"/>
                <w:iCs/>
                <w:szCs w:val="24"/>
              </w:rPr>
            </w:r>
            <w:r>
              <w:rPr>
                <w:rFonts w:cs="Times New Roman"/>
                <w:iCs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Порядок ведения и требования к оформлению технической документации и отчетности при эксплуатации скважин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  <w:t xml:space="preserve">3.1.3.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соблюдений условий лицензионных соглашений на пользование недрами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А/03.6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>
        <w:tblPrEx/>
        <w:trPr>
          <w:jc w:val="center"/>
          <w:trHeight w:val="20"/>
        </w:trPr>
        <w:tc>
          <w:tcPr>
            <w:tcW w:w="126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технических заданий для осуществления авторского надзора научно-исследовательскими организациями за эксплуатацией действующих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Оформление и подача заявок на получение лицензий на право геологического изучения недр или выделения участков недр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выполнения условий лицензии на пользование недрами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документации для уточнения площади горных отводов и дополнения (изменения) условий пользования недрами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 герметичности скважин, продуктивных горизонтов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безопасности при эксплуатации полигона захоронения промышленных стоков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 технического состояния ликвидированного и находящегося в консервации фонда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617"/>
        </w:trPr>
        <w:tc>
          <w:tcPr>
            <w:tcW w:w="126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Анализировать, применять техническую документацию по условиям пользования недрами</w:t>
            </w:r>
            <w:r/>
          </w:p>
        </w:tc>
      </w:tr>
      <w:tr>
        <w:tblPrEx/>
        <w:trPr>
          <w:jc w:val="center"/>
          <w:trHeight w:val="276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информацию объектного мониторинга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Формировать технические задания для осуществления авторского надзора за эксплуатацией действующих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сопоставление показателей</w:t>
            </w:r>
            <w:r>
              <w:rPr>
                <w:lang w:eastAsia="en-US"/>
              </w:rPr>
              <w:t xml:space="preserve"> (объема отобранного газа, изменения пластового давления, максимальной суточной производительности, выноса пластовой жидкости, количества работающих эксплуатационных скважин) планируемого и фактического режимов эксплуатации ПХГ в сезоне закачки/отбора газа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соответствие результатов выполняемых газодинамических, гидродинамических, геолого-геофизических исследований скважин условиям лицензионного соглашения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Формировать предложения по изменению условий пользования недрами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Собирать и анализировать оперативную информацию по герметичности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Анализировать результаты отбора проб жидкости из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информацию по объектам закачиваемых промышленных стоков</w:t>
            </w:r>
            <w:r/>
          </w:p>
        </w:tc>
      </w:tr>
      <w:tr>
        <w:tblPrEx/>
        <w:trPr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Осуществлять визуальный осмотр ликвидированного и находящегося в консервации фонда скважин на предмет отклонений от норм, предусмотренных нормативно-техническими документами о порядке ликвидации, консервации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25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лицензирования недропользования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Регламент эксплуатации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Новые технологии и методы строительства и эксплуатации ПХГ, охраны недр и безопасности проведения работ на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Условия лицензий по эксплуатации участка горного отвода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подготовки проектной документации на разработку, эксплуатацию и обустройство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Технический регламент, межгосударственные, национальные, отраслевые стандарты и стандарты организации в области геологии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Литологическая неоднородность пластов-коллекторов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Промысловая геология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Методы газогеохимической съемки, отбора проб жидкости из скважин</w:t>
            </w:r>
            <w:r/>
          </w:p>
        </w:tc>
      </w:tr>
      <w:tr>
        <w:tblPrEx/>
        <w:trPr>
          <w:jc w:val="center"/>
          <w:trHeight w:val="276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lang w:eastAsia="en-US"/>
              </w:rPr>
              <w:t xml:space="preserve">Правила разработки документации </w:t>
            </w:r>
            <w:r>
              <w:rPr>
                <w:rFonts w:cs="Times New Roman"/>
                <w:szCs w:val="24"/>
              </w:rPr>
              <w:t xml:space="preserve">на получение лицензий на право геологического изучения недр или выделения участков недр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2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cs="Times New Roman"/>
              </w:rP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3.1.4.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34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Оперативный контроль режимов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А/04.6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>
        <w:tblPrEx/>
        <w:trPr>
          <w:jc w:val="center"/>
          <w:trHeight w:val="20"/>
        </w:trPr>
        <w:tc>
          <w:tcPr>
            <w:tcW w:w="126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Определение рациональных технологических режимов работы скважин в сезоне отбора/закачки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оперативной информации о режимах работы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Построение графиков зависимостей проектных показателей работы пластов 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текущей работы скважин в период эксплуатации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Изучение динамики характеристик скважин по отношению к прошлым периодам эксплуатации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оптимальный режим работы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результаты авторского надзора за эксплуатацией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Проводить мониторинг фактических данных по эксплуатации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оперативную информацию о режимах работы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Выявлять причины нарушения режимов работы скважин, предпринимать корректирующие действия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Применять специализированное программное обеспечение в области </w:t>
            </w:r>
            <w:r>
              <w:rPr>
                <w:rFonts w:cs="Times New Roman"/>
                <w:szCs w:val="24"/>
              </w:rPr>
              <w:t xml:space="preserve">эксплуатации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Строить графики, гистограммы, диаграммы зависимостей показателей работы пластов и скважин ПХГ</w:t>
            </w:r>
            <w:r/>
          </w:p>
        </w:tc>
      </w:tr>
      <w:tr>
        <w:tblPrEx/>
        <w:trPr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Применять эффективные способы эксплуатации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257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 xml:space="preserve">эксплуатации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проектные и фактические технологические показатели эксплуатации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Новые технологии и методы эксплуатации ПХГ, охраны недр и безопасного проведения работ на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статистические и индикаторные методы систематизации информации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Режимы эксплуатации фонда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Специализированные программные продукты в области геологического сопровождения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Нормативно-технические документы, правила, нормы в области недропользования</w:t>
            </w:r>
            <w:r/>
          </w:p>
        </w:tc>
      </w:tr>
      <w:tr>
        <w:tblPrEx/>
        <w:trPr>
          <w:jc w:val="center"/>
          <w:trHeight w:val="517"/>
        </w:trPr>
        <w:tc>
          <w:tcPr>
            <w:tcW w:w="1262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2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79"/>
      </w:pPr>
      <w:r/>
      <w:r/>
    </w:p>
    <w:p>
      <w:pPr>
        <w:pStyle w:val="959"/>
      </w:pPr>
      <w:r/>
      <w:bookmarkStart w:id="8" w:name="_Toc5"/>
      <w:r>
        <w:t xml:space="preserve">3.2. Обобщенная трудовая функция </w:t>
      </w:r>
      <w:bookmarkEnd w:id="8"/>
      <w:r/>
      <w:r/>
    </w:p>
    <w:p>
      <w:pPr>
        <w:pStyle w:val="1180"/>
      </w:pPr>
      <w:r/>
      <w:r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289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выполнения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4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наименования должностей, профессий рабочих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Мастер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по исследованию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p>
      <w:pPr>
        <w:pStyle w:val="1180"/>
      </w:pPr>
      <w:r>
        <w:t xml:space="preserve">Пути достижения квалификации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Образование и обучение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Высшее (техническое) образование и дополнительное профессиональное образование – программы профессиональной переподготовки в области, </w:t>
            </w:r>
            <w:r>
              <w:rPr>
                <w:rFonts w:cs="Times New Roman"/>
                <w:szCs w:val="24"/>
              </w:rPr>
              <w:t xml:space="preserve">соответствующей виду профессиональной деятельности, для непрофильного образования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(те</w:t>
            </w:r>
            <w:r>
              <w:rPr>
                <w:rFonts w:cs="Times New Roman"/>
                <w:szCs w:val="24"/>
              </w:rPr>
              <w:t xml:space="preserve">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Опыт практической работы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трех лет в области </w:t>
            </w:r>
            <w:r>
              <w:t xml:space="preserve">геологического обеспечения</w:t>
            </w:r>
            <w:r>
              <w:rPr>
                <w:rFonts w:cs="Times New Roman"/>
                <w:szCs w:val="24"/>
              </w:rPr>
              <w:t xml:space="preserve">, эксплуатации ПХГ или разработки месторождений при наличии среднего профессионального образования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Особые условия допуска к работе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обязательных предварительных и периодических медицинских осмотров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труда, 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в том числе по применению СИЗ и оказанию первой помощи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подготовки и аттестации в области промышленной безопасности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мерам пожарной безопасности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</w:pPr>
      <w:r>
        <w:t xml:space="preserve">Справочная информация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5"/>
        <w:gridCol w:w="1236"/>
        <w:gridCol w:w="6484"/>
      </w:tblGrid>
      <w:tr>
        <w:tblPrEx/>
        <w:trPr>
          <w:jc w:val="center"/>
          <w:trHeight w:val="20"/>
        </w:trPr>
        <w:tc>
          <w:tcPr>
            <w:tcW w:w="121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документа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0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начальной группы, должности, профессии или специальности, направления подготовки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ОКЗ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2114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Геологи и геофизики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ЕКС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W w:w="1214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участка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ОКПДТР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200432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201294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14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201913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(в добывающей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14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Мастер (в обрабатывающей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14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201946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Мастер по исследованию скважин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 xml:space="preserve">Перечни СПО и ВО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Разработка и эксплуатация нефтяных и газовых месторождений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Сооружение и эксплуатация газонефтепроводов и газонефтехранилищ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21.02.09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Гидрогеология и инженерная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 и разведка нефтяных и газовых месторождений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Геофизические методы поисков и разведки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и техника разведки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Геологическая съемка, поиски и разведка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21.02.17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Подземная разработка месторождений полезных ископаемых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04.01.6.0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Нефтегазовое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24.03.6.0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Геодезия и дистанционное зондирование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24.04.7.2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24.05.7.2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Горное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24.06.7.2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геодезия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0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24.07.7.2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геологической разведки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3.2.1.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геолого-промысловых работ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Исследование состояния контуров нефтегазоносности и изменения газоводонефтяного контакта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программы газодинамических и гидродинамических исследований скважин в периоды отбора и закачки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Учет, хранение и тиражирование геологических материалов в соответствии с требованиями нормативно-технической документацией в области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 соответствия проектных и фактических показателей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Учет состояния запасов газа, составление баланса газа в подземном хранилище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и геологическое сопровождение работ при строительстве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соблюдения мер безопасности при проведении геолого-промысловых работ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результаты исследований состояния контуров нефтегазоносности и изменения газоводонефтяного контакта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целесообразность проведения газодинамических и гидродинамических исследований скважин в периоды отбора и закачки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Формировать предложения и материалы по капитальному ремонту, реконструкции, консервации и ликвидации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Прогнозировать степень изменения газоводонефтяного контакта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целесообразность проведения геофизических и геохимических исследований скважин в периоды отбора и закачки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геолого-геофизическую и промысловую информацию при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учет состояния запасов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баланс газа в хранилище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геолого-статистическую информацию о состоянии запасов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учет, осуществлять хранение и тиражирование геологических материалов в соответствии с требованиями нормативно-технической документацией в области геологического обеспечения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своевременность и технологическую последовательность операций повышенной сложности при спуске колонн, цементаже, опрессовке, перфорации, освоению, отбору керна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Обеспечивать соблюдение мер безопасности при проведении геолого-промысловых работ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и оценивать текущие условия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 и субъекта Российской Федерации, локальных нормативных актов в области выполнения геологических работ 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обустройства и технологических процессов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Технологические инструкции по газодинамическим и гидродинамическим исследованиям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Назначение, устройство, основные технические характеристики наземного и подземного оборудования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Баланс газа ПХГ и ГТС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Геология, виды, организация и технология проведения геолого-промысловых работ и требования, предъявляемые к их качеству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Нормативно-технические документы, правила, нормы в области недропользования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3.2.2.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бурению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83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планов работ по реконструкции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суточных оперативных сводок о ходе работ по бурению, испытанию, реконструкции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соответствия выполняемых работ персоналом буровых бригад и бригад капитального ремонта скважин проектам и планам работ при бурении, ремонте, реконструкции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Оформление разрешений (нарядов-допусков) на производство промыслово-геофизических исследований, реконструкцию, ремонт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и контроль выполнения работ по опрессовке колонн при бурении, реконструкции и ремонте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и систематизировать текущую информацию о ходе работ по бурению, испытанию, реконструкции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Формировать предложения и материалы по капитальному ремонту, реконструкции, консервации и ликвидации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трехмерной геологической моделью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заявки на производство работ по бурению, ремонту и реконструкции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Выявлять нарушения в работе персонала буровых бригад и бригад капитального ремонта скважин при бурении, ремонте, реконструкции скважин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специализированное программное обеспечение в области контроля за бурением и ремонтом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Строить графики, гистограммы, диаграммы зависимостей показателей работы пластов 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презентационный материал </w:t>
            </w:r>
            <w:r>
              <w:rPr>
                <w:rFonts w:cs="Times New Roman"/>
              </w:rPr>
              <w:t xml:space="preserve">в области </w:t>
            </w:r>
            <w:r>
              <w:rPr>
                <w:rFonts w:cs="Times New Roman"/>
                <w:szCs w:val="24"/>
              </w:rPr>
              <w:t xml:space="preserve">производства работ по бурению, ремонту и реконструкции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 xml:space="preserve">производства работ по бурению, ремонту и реконструкции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25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Геологическое строение месторождения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Цитологическая неоднородность пластов-коллекторов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Новые технологии и методы безопасного проведения работ по бурению и ремонту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Проектная документация на бурение, реконструкцию и ремонт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статистические и индикаторные методы систематизации информации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Специализированные программные продукты в области геологического сопровождения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Порядок оформления </w:t>
            </w:r>
            <w:r>
              <w:rPr>
                <w:rFonts w:cs="Times New Roman"/>
                <w:szCs w:val="24"/>
              </w:rPr>
              <w:t xml:space="preserve">разрешений (нарядов-допусков) на производство промыслово-геофизических исследований, реконструкцию, ремонт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Трехмерная геологическая модель ПХГ</w:t>
            </w:r>
            <w:r>
              <w:rPr>
                <w:rFonts w:cs="Times New Roman"/>
                <w:iCs/>
                <w:szCs w:val="24"/>
              </w:rPr>
            </w:r>
            <w:r>
              <w:rPr>
                <w:rFonts w:cs="Times New Roman"/>
                <w:iCs/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p>
      <w:pPr>
        <w:pStyle w:val="1180"/>
        <w:rPr>
          <w:b/>
        </w:rPr>
      </w:pPr>
      <w:r>
        <w:rPr>
          <w:b/>
        </w:rPr>
        <w:t xml:space="preserve">3.2.3.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и внедрение мероприятий в области геологии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В/03.6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текущих условий эксплуатации ПХГ и подготовка предложений</w:t>
            </w:r>
            <w:r>
              <w:rPr>
                <w:rFonts w:cs="Times New Roman"/>
                <w:szCs w:val="24"/>
              </w:rPr>
              <w:t xml:space="preserve">,</w:t>
            </w:r>
            <w:r>
              <w:rPr>
                <w:rFonts w:cs="Times New Roman"/>
                <w:szCs w:val="24"/>
              </w:rPr>
              <w:t xml:space="preserve"> обеспечивающих эффективную эксплуатацию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предложений по обеспечению эффективной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предложений по увеличению производственных мощностей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предложений по применению методов интенсификации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Определение методов и приемов работ по повышению безопасности, улучшению процесса планирования работ в области геологии ПХГ 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предложений по внедрению новых технологий в области геологии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Внедрение инструментов геолого-гидродинамического моделирование процессов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рационализаторских предложений в области геологического обеспечения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Составление заключений по рационализаторским предложениям в области геологического обеспечения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данные по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</w:rPr>
              <w:t xml:space="preserve">Проводить мониторинг фактических данных по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предложения по эффективной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риски от внедрения новой техники, рационализаторских предложений в области геологического обеспечения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предложения по повышению надежности и эффективности геологического обеспечения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Формировать предложения и материалы по капитальному ремонту, реконструкции, консервации и ликвидации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методы интенсификации работы скважин в соответствующих скважинных условиях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возможность применения доступных технологий в области геологии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рекомендации по доработке новых технологий, с учетом опыта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 xml:space="preserve">геологии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Новые методы и технологии в области строительства и эксплуатации ПХГ, охраны недр и безопасности проведении работ на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num" w:pos="480" w:leader="none"/>
                <w:tab w:val="num" w:pos="1069" w:leader="none"/>
              </w:tabs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Назначение, устройство, основные технические характеристики наземного и подземного оборудования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и этапы проектирования скважин, принципы построения физических и математических моделей, их применимости к конкретным процессам и элементам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разведки, разработки и исследования газовых скважин, геолого-физическая характеристика разреза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геолого-геофизических исследований скважин и перспективных площадей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интенсификации работы скважин (повторная перфорация, фрезерование, кислотная обработка скважин, депрессия)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78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59"/>
      </w:pPr>
      <w:r/>
      <w:bookmarkStart w:id="9" w:name="_Toc6"/>
      <w:r>
        <w:t xml:space="preserve">3.3. Обобщенная трудовая функция </w:t>
      </w:r>
      <w:bookmarkEnd w:id="9"/>
      <w:r/>
      <w:r/>
    </w:p>
    <w:p>
      <w:pPr>
        <w:pStyle w:val="1180"/>
      </w:pPr>
      <w:r/>
      <w:r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289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сопровождение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4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7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наименования должностей, профессий рабочих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</w:pPr>
      <w:r>
        <w:t xml:space="preserve">Пути достижения квалификации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  <w:trHeight w:val="1711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Образование и обучение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Опыт практической работы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Borders>
              <w:top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Особые условия допуска к работе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Прохождение обязательных предварительных и периодических медицинских осмотров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Прохождение обучения по охране труда и проверки знания требований охраны труда, 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в том числе по применению СИЗ и оказанию первой помощи пострадавшим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Прохождение подготовки и аттестации в области промышленной безопасности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Прохождение обучения мерам пожарной безопасности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</w:pPr>
      <w:r>
        <w:t xml:space="preserve">Справочная информация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324"/>
        <w:gridCol w:w="1387"/>
        <w:gridCol w:w="6484"/>
      </w:tblGrid>
      <w:tr>
        <w:tblPrEx/>
        <w:trPr>
          <w:jc w:val="center"/>
          <w:trHeight w:val="20"/>
        </w:trPr>
        <w:tc>
          <w:tcPr>
            <w:tcW w:w="11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документа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начальной группы, должности, профессии или специальности, направления подготовки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ОКЗ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2114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Геологи и геофизики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ЕКС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3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ОКПДТР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200432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W w:w="1140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201294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Инженер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 xml:space="preserve">Перечень ВО</w:t>
            </w:r>
            <w:r>
              <w:rPr>
                <w:rFonts w:cs="Times New Roman"/>
                <w:color w:val="000000" w:themeColor="text1"/>
                <w:szCs w:val="24"/>
              </w:rPr>
            </w: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04.01.6.0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24.01.6.0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Нефтегазовое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24.03.6.0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Геодезия и дистанционное зондирование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24.04.7.2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24.05.7.2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Горное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24.06.7.2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геодезия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14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6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24.07.7.2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318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геологической разведки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3.3.1.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выполнения производственных показателей подразделениями ПХГ в области геологии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С/01.6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Контроль выполнения планов и заданий по поддержанию оптимального состояния фонда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Проверка технического состояния фонда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Проверка организации безопасной эксплуатации фонда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Контроль выполнения планов по строительству и ремонту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Формирование сводной геологической отчетности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Внесение геологической информации в электронные базы данных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Сбор информации о работе, техническом состоянии, строительстве и ремонте скважин в целях 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Сбор и систематизация информации по строительству, ремонту, техническому состоянию скважин, оборудования в целях 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Подготовка и представление информации в области </w:t>
            </w:r>
            <w:r>
              <w:rPr>
                <w:rFonts w:cs="Times New Roman"/>
                <w:szCs w:val="24"/>
              </w:rPr>
              <w:t xml:space="preserve">геологического сопровождения процесса ПХГ</w:t>
            </w:r>
            <w:r>
              <w:rPr>
                <w:szCs w:val="24"/>
              </w:rPr>
              <w:t xml:space="preserve"> по запросам надзорных органов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и сопоставлять текущие показатели эксплуатации фонда скважин, изменения производительности, фильтрационных сопротивлений в призабойной зоне и гидравлических сопротивлений в </w:t>
            </w:r>
            <w:r>
              <w:rPr>
                <w:szCs w:val="24"/>
              </w:rPr>
              <w:t xml:space="preserve">насосно-компрессорных трубах, фактических репрессий на пласт к сезонам закачки газа прошедших периодов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эксплуатацию фонда скважин, изменения производительности, фильтрационных сопротивлений в призабойной зоне и гидравлических сопротивлений в </w:t>
            </w:r>
            <w:r>
              <w:rPr>
                <w:szCs w:val="24"/>
              </w:rPr>
              <w:t xml:space="preserve">насосно-компрессорных трубах,</w:t>
            </w:r>
            <w:r>
              <w:rPr>
                <w:rFonts w:cs="Times New Roman"/>
                <w:szCs w:val="24"/>
              </w:rPr>
              <w:t xml:space="preserve"> фактических репрессий на пласт, в сопоставлении с сезонами закачки газа за прошедшие периоды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соответствие показателе</w:t>
            </w:r>
            <w:r>
              <w:rPr>
                <w:szCs w:val="24"/>
              </w:rPr>
              <w:t xml:space="preserve">й скважин ПХГ (объема закачанного газа, изменения пластового давления, максимальной суточной производительности) планируемого и фактического режимов эксплуатации ПХГ в сезоне закачки газа в сопоставлении с режимами эксплуатации скважин за прошедшие периоды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Анализировать и оценивать этапы и сроки выполнения производственных планов и заданий 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соответствие фактического состояния скважины требованиям нормативных правовых актов Российской Федерации, локальных нормативных актов в области производственной безопасности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и сопоставлять производительность скважины до и после проведения ремонта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Формировать обоснования по вопросам геологического обеспечения процесса ПХГ для представления в надзорные органы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Формировать базы данных геологической информации, проводить оценку объема газа в объекте хранения ПХГ на конец сезона закачки газа объёмным и гидродинамическим методами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техническое состояние, показатели работы скважин, необходимость ремонта и строительства новых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Обеспечивать выполнение условий лицензионных соглашений при пользовании недрами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объемы фактически выполненных работ на скважинах, вести сопоставления с плановыми показателями, определять причины отклонений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сводную геологическую отчетность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Применять специализированное программное обеспечение в области </w:t>
            </w:r>
            <w:r>
              <w:rPr>
                <w:lang w:eastAsia="en-US"/>
              </w:rPr>
              <w:t xml:space="preserve">эксплуатации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нормативно-технической документации в области геологии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58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Назначение, устройство, основные технические и технологические характеристики наземного и подземного оборудования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Основные проектные и фактические показатели эксплуатации ПХГ</w:t>
            </w:r>
            <w:r/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cs="Times New Roman"/>
              </w:rPr>
              <w:t xml:space="preserve">Текущие, среднесрочные и долгосрочные планы организации по эксплуатации скважин, </w:t>
            </w:r>
            <w:r>
              <w:rPr>
                <w:szCs w:val="24"/>
              </w:rPr>
              <w:t xml:space="preserve">поддержанию оптимального состояния фонда скважин, строительству и ремонту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нормативно-технической документации в области 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выдачи лицензий на право пользования недрами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в области лицензирования и недропользования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624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</w:t>
            </w:r>
            <w:r>
              <w:t xml:space="preserve">ециализированные программные продукты в области геологического обеспечения проце</w:t>
            </w:r>
            <w:r>
              <w:rPr>
                <w:szCs w:val="24"/>
              </w:rPr>
              <w:t xml:space="preserve">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t xml:space="preserve">Порядок представления и утверждения геологических отчетов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3.3.2.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Организационно-техническое обеспечение геологических работ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С/02.6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6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Формирование планов и заданий по ремонту и реконструкции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Подготовка технических заданий и требований на разработку проектов бурения, реконструкции, ремонта и эксплуатации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Подготовка проектов договоров в области геологического обеспечения деятельности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Формирование и согласование сводных заявок на обеспечение МТР для выполнения геологических работ при эксплуатации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Формирование конкурсной документации в области геологического обеспечения деятельности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Разработка и совершенствование локальных нормативных актов в области геологического обеспечения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Формирование организационно-распорядительных документов в области геологического сопровождения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Подготовка проектов технических заданий на проведение работ по геолого-промысловому контролю при эксплуатации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Анализировать информацию </w:t>
            </w:r>
            <w:r>
              <w:rPr>
                <w:rFonts w:cs="Times New Roman"/>
                <w:szCs w:val="24"/>
              </w:rPr>
              <w:t xml:space="preserve">по эксплуатации, бурению, ремонту и </w:t>
            </w:r>
            <w:r>
              <w:rPr>
                <w:lang w:eastAsia="en-US"/>
              </w:rPr>
              <w:t xml:space="preserve">реконструкции </w:t>
            </w:r>
            <w:r>
              <w:rPr>
                <w:rFonts w:cs="Times New Roman"/>
                <w:szCs w:val="24"/>
              </w:rPr>
              <w:t xml:space="preserve">скважин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Анализировать предложения и материалы, определять целесообразность проведения работ по капитальному ремонту, реконструкции, консервации и ликвидации скважи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н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Осуществлять сбор, обработку, анализ и систематизац</w:t>
            </w:r>
            <w:r>
              <w:rPr>
                <w:rFonts w:cs="Times New Roman"/>
              </w:rPr>
              <w:t xml:space="preserve">ию информации для формирования </w:t>
            </w:r>
            <w:r>
              <w:rPr>
                <w:rFonts w:cs="Times New Roman"/>
              </w:rPr>
              <w:t xml:space="preserve">планов и заданий по ремонту и реконструкции скважин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Разрабатывать технические задания по результатам анализа фактических данных по геологическому строению и обустройству о</w:t>
            </w:r>
            <w:r>
              <w:rPr>
                <w:lang w:eastAsia="en-US"/>
              </w:rPr>
              <w:t xml:space="preserve">бъекта </w:t>
            </w:r>
            <w:r>
              <w:rPr>
                <w:lang w:eastAsia="en-US"/>
              </w:rPr>
              <w:t xml:space="preserve">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заявки участников конкурентных закупок в области геологического обеспечения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Определять потребность подразделений </w:t>
            </w:r>
            <w:r>
              <w:rPr>
                <w:rFonts w:cs="Times New Roman"/>
                <w:szCs w:val="24"/>
              </w:rPr>
              <w:t xml:space="preserve">ПХГ</w:t>
            </w:r>
            <w:r>
              <w:rPr>
                <w:lang w:eastAsia="en-US"/>
              </w:rPr>
              <w:t xml:space="preserve"> в нормативно-технической нормативной документации (стандартах, нормах, правилах) в области геологического обеспечения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Актуализировать нормативно-техническую документацию в области геологического обеспечения процесса ПХГ</w:t>
            </w:r>
            <w:r/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Осуществлять подготовку организационно-распорядительных документов в области геологического обеспечения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нормативно-технической документации в области </w:t>
            </w:r>
            <w:r>
              <w:t xml:space="preserve">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авторского надзора за эксплуатацией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Нормативно-технические документы, правила и нормы в области геологического с</w:t>
            </w:r>
            <w:r>
              <w:rPr>
                <w:lang w:eastAsia="en-US"/>
              </w:rPr>
              <w:t xml:space="preserve">троения и обустройства объекта </w:t>
            </w:r>
            <w:r>
              <w:rPr>
                <w:lang w:eastAsia="en-US"/>
              </w:rPr>
              <w:t xml:space="preserve">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в области проведения конкурентных закупок и заключения договоров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Конъюнктура рынка в области 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Нормы расхода МТР при эксплуатации оборудования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Стандарты, технические регламенты, руководства (инструкции), устанавливающие требования к эксплуатации, ремонту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оформления нормативно-технической документации </w:t>
            </w:r>
            <w:r>
              <w:rPr>
                <w:rFonts w:cs="Times New Roman"/>
              </w:rPr>
              <w:t xml:space="preserve">в области </w:t>
            </w:r>
            <w:r>
              <w:t xml:space="preserve">геологического обеспечения процесса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p>
      <w:pPr>
        <w:pStyle w:val="959"/>
      </w:pPr>
      <w:r/>
      <w:bookmarkStart w:id="10" w:name="_Toc7"/>
      <w:r>
        <w:t xml:space="preserve">3.4. Обобщенная трудовая функция</w:t>
      </w:r>
      <w:bookmarkEnd w:id="10"/>
      <w:r/>
      <w:r/>
    </w:p>
    <w:p>
      <w:pPr>
        <w:pStyle w:val="1180"/>
      </w:pPr>
      <w:r/>
      <w:r/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77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геологическим обеспечением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0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наименования должностей, профессий рабочих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Начальник службы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управления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</w:pPr>
      <w:r/>
      <w:r/>
    </w:p>
    <w:p>
      <w:pPr>
        <w:pStyle w:val="1180"/>
      </w:pPr>
      <w:r>
        <w:t xml:space="preserve">Пути достижения квалификации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Образование и обучение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- специалитет или магистратура и дополнительное профессиональное образование - программы повышения квалификации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или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(техническое) обра</w:t>
            </w:r>
            <w:r>
              <w:rPr>
                <w:rFonts w:cs="Times New Roman"/>
                <w:szCs w:val="24"/>
              </w:rPr>
              <w:t xml:space="preserve">зование - специалитет или магистратура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Опыт практической работы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bottom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трех лет на инженерно-технических должностях в области геологического обеспечения, эксплуатации ПХГ или разработки месторождений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  <w:left w:val="none" w:color="000000" w:sz="4" w:space="0"/>
              <w:bottom w:val="single" w:color="808080" w:sz="4" w:space="0"/>
              <w:right w:val="none" w:color="00000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808080" w:sz="4" w:space="0"/>
            </w:tcBorders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Особые условия допуска к работе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808080" w:sz="4" w:space="0"/>
            </w:tcBorders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обязательных предварительных и периодических медицинских осмотров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труда, 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в том числе по применению СИЗ и оказанию первой помощи пострадавшим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подготовки и аттестации в области промышленной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обучения мерам пожарной безопасности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</w:trPr>
        <w:tc>
          <w:tcPr>
            <w:tcW w:w="1213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87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80"/>
      </w:pPr>
      <w:r>
        <w:t xml:space="preserve">Справочная информация</w:t>
      </w:r>
      <w:r/>
    </w:p>
    <w:p>
      <w:pPr>
        <w:pStyle w:val="1180"/>
      </w:pPr>
      <w:r/>
      <w:r/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447"/>
        <w:gridCol w:w="1265"/>
        <w:gridCol w:w="6483"/>
      </w:tblGrid>
      <w:tr>
        <w:tblPrEx/>
        <w:trPr>
          <w:jc w:val="center"/>
          <w:trHeight w:val="20"/>
        </w:trPr>
        <w:tc>
          <w:tcPr>
            <w:tcW w:w="2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документа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начальной группы, должности, профессии или специальности, направления подготовки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ОКЗ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1322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Руководители подразделений (управляющие) в добывающей промышленности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ЕКС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геолог (геофизик, гидрогеолог)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геологического (геофизического, гидрогеологического) отдела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управления (в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ОКПДТР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200478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геолог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202475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 (в добывающей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202479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 (в обрабатывающей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64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202681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службы (в добывающей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202682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службы (в обрабатывающей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27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202763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управления (в добывающей промышленности)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24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202768</w:t>
            </w:r>
            <w:r/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Начальник управления (в обрабатывающей промышленности)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Перечни ВО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525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04.01.7.1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24.01.7.1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Нефтегазовое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24.03.7.1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Геодезия и дистанционное зондирование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24.04.7.2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геология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24.05.7.2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Горное дело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24.06.7.2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Прикладная геодезия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4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  <w:r>
              <w:rPr>
                <w:rFonts w:cs="Times New Roman"/>
                <w:color w:val="ff0000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24.07.7.2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геологической разведки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118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80"/>
        <w:rPr>
          <w:b/>
          <w:bCs/>
        </w:rPr>
      </w:pPr>
      <w:r>
        <w:rPr>
          <w:b/>
        </w:rPr>
        <w:t xml:space="preserve">3.4.1. Трудовая функция</w:t>
      </w:r>
      <w:r>
        <w:rPr>
          <w:b/>
          <w:bCs/>
        </w:rPr>
      </w:r>
      <w:r>
        <w:rPr>
          <w:b/>
          <w:bCs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геологическими работами 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/01.7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состояния запасов газа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технического состояния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и контроль соблюдения режимов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и контроль подготовки технических заданий и требований на разработку проектов по бурению, реконструкции, ремонту и эксплуатации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проведением геофизических исследований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проведением геологоразведочных работ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разработки и контроль выполнения текущих и оперативных планов по закачке и отбору газа, эксплуатационному бурению, годовых планов по ремонту скважин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лицензированию недропользования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договорной работой с контрагентами в области геологического обеспечения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геологическими работами при проектировании, строительстве, эксплуатации, реконструкции, консервации или ликвидации объектов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и контроль соблюдения требований нормативных правовых актов Российской Федерации, </w:t>
            </w:r>
            <w:r>
              <w:rPr>
                <w:szCs w:val="24"/>
              </w:rPr>
              <w:t xml:space="preserve">надзорных органов</w:t>
            </w:r>
            <w:r>
              <w:rPr>
                <w:rFonts w:cs="Times New Roman"/>
                <w:szCs w:val="24"/>
              </w:rPr>
              <w:t xml:space="preserve"> в области недропользования, охраны недр и окружающей среды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обеспечения МТР, СИЗ работников подразделений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Координация работы подразделений ПХГ и подрядных организаций, выполняющих работы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разработки производственно-технической документации и локальных нормативных актов в области геологического обеспечения процесса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проведением работ повышенной опасности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Организация и контроль соблюдения требований охраны труда, промышленной, пожарной, экологической безопасности </w:t>
            </w:r>
            <w:r>
              <w:rPr>
                <w:rFonts w:cs="Times New Roman"/>
                <w:szCs w:val="24"/>
              </w:rPr>
              <w:t xml:space="preserve">при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и оценивать состояние запасов газа на объектах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показатели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информацию о техническом состоянии скважин по результатам диагностического обследования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755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техническую документацию для планирования и организации работ по бурению, реконструкции, ремонту и эксплуатации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755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Анализировать предложения и материалы, определять целесообразность проведения работ по капитальному ремонту, реконструкции, консервации и ликвидации скважи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н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сведения о геолого-геофизической характеристике разреза при строительстве и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Оценивать объем, сроки и качество проводимых работ по строительству скважин ПХГ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Обеспечивать проведение геолого-промысловых исследований с учетом поставленных задач и имеющихся ресурсов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объемы, необходимых к выполнению геологоразведочных работ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Анализировать информацию о ходе работ по</w:t>
            </w:r>
            <w:r>
              <w:rPr>
                <w:szCs w:val="24"/>
              </w:rPr>
              <w:t xml:space="preserve"> закачке и отбору газа, разведочного и эксплуатационного бурения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графики строительства, реконструкции и ремонта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контроль сроков и качества проведения работ по реконструкции и ремонту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соответствие результатов выполняемых исследований условиям лицензионного соглашения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Взаимодействовать с персоналом подрядных организаций, выполняющих работы на объектах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необходимые геолого-технические мероприятия при проектировании, строительстве, эксплуатации, реконструкции, консервации или ликвидации объектов подземного хранения газа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объем, сроки и качество проводимых работ</w:t>
            </w:r>
            <w:r>
              <w:rPr>
                <w:szCs w:val="24"/>
              </w:rPr>
              <w:t xml:space="preserve"> по строительству, консервации, ликвидации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потребность подразделений ПХГ в МТР, СИЗ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Применять нормативно-техническую документацию в области </w:t>
            </w:r>
            <w:r>
              <w:rPr>
                <w:rFonts w:cs="Times New Roman"/>
                <w:szCs w:val="24"/>
              </w:rPr>
              <w:t xml:space="preserve">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Требования нормативных правовых актов Российской Федерации и субъекта Российской Федерации, локальных нормативных актов и распорядительных документов в области геологического обеспечения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Технико-эксплуатационные характеристики, конструктивные особенности, режимы работы наземного и подземного оборудования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Баланс газа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Стандарты, технические регламенты, нормативные документы, руководства (инструкции), устанавливающие требования к эксплуатации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Технология процессов строительства, консервации, ликвидации скважин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Геолого-геофизическая характеристика района проведения работ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Физико-химические свойства природного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Фонд скважин (эксплуатационно-нагнетательные, контрольно-наблюдательные, геофизические)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Merge w:val="restart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Порядок планирования, проектирования и финансирования </w:t>
            </w:r>
            <w:r>
              <w:t xml:space="preserve">геологоразведочных</w:t>
            </w:r>
            <w:r>
              <w:t xml:space="preserve"> работ, геофизических исследований скважин, выполнения работ по строительству, консервации, ликвидации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Нормативно-технические документы, правила, нормы в области недропользования и подземного хранения газа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и методы проведения геологоразведочных работ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лицензирования недропользования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t xml:space="preserve">Порядок оформления и представления геологических отчетов в соответствующие инстанции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14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Нормы расхода МТР, СИЗ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увеличения дебита скважин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Виды отчетности в области </w:t>
            </w:r>
            <w:r>
              <w:rPr>
                <w:rFonts w:cs="Times New Roman"/>
                <w:szCs w:val="24"/>
              </w:rPr>
              <w:t xml:space="preserve">геологического обеспечения эксплуатации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Требования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80"/>
        <w:rPr>
          <w:b/>
        </w:rPr>
      </w:pPr>
      <w:r>
        <w:rPr>
          <w:b/>
        </w:rPr>
        <w:t xml:space="preserve">3.4.2.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развития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/02.7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и контроль разработки геолого-технических мероприятий по увеличению добычи газа на действующих скважинах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Организация и контроль разработки мероприятий по производству геологоразведочных работ на перспективных площадях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Руководство внедрением в производство новой техники и технологии в области геологии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Руководство подготовкой стратегических и программных документов в области геологического обеспечения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Организация и контроль разработки мероприятий по продлению ресурса безопасной эксплуатации подземной части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Совершенствование организации и методов ведения геологических работ на основе внедрения новых технологий и техники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Организация разработки и внедрение мероприятий по повышению эффективности эксплуатации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Организация и контроль разработки мероприятий по применению методов интенсификации работы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Осуществление методического руководства геологическим обеспечением процесса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Организация рационализаторской деятельности в области геологического обеспечения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и оценивать текущее состояние объектов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Анализировать и оценивать текущие условия эксплуатации скважин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Анализировать сведения о геолого-геофизической характеристике разреза</w:t>
            </w:r>
            <w:r/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Анализировать предложения и материалы, определять целесообразность проведения работ по бурению, реконструкции, консервации и ликвидации скважин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Организовывать внедрение новых методов, техники и технологий </w:t>
            </w:r>
            <w:r>
              <w:rPr>
                <w:lang w:eastAsia="en-US"/>
              </w:rPr>
              <w:t xml:space="preserve">в области геологии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Определять рациональные и эффективные методы организации и схемы развития геологических работ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Оценивать целесообразность применения соответствующей технологии на объектах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Применять методы интенсификации работы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Определять резервы повышения эффективности </w:t>
            </w:r>
            <w:r>
              <w:rPr>
                <w:lang w:eastAsia="en-US"/>
              </w:rPr>
              <w:t xml:space="preserve">эксплуатации скважин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Оценивать эффективность внедрения новой техники, технологий, инновационных предложений в области геологического обеспечения ПХГ</w:t>
            </w:r>
            <w:r/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план рационализаторской деятельности, направленной на повышение надежности и эффективности </w:t>
            </w:r>
            <w:r>
              <w:rPr>
                <w:lang w:eastAsia="en-US"/>
              </w:rPr>
              <w:t xml:space="preserve">эксплуатации скважин ПХГ, выполнения </w:t>
            </w:r>
            <w:r>
              <w:rPr>
                <w:rFonts w:cs="Times New Roman"/>
                <w:szCs w:val="24"/>
              </w:rPr>
              <w:t xml:space="preserve">работ по бурению, реконструкции, ремонту и эксплуатации скважин ПХГ, </w:t>
            </w:r>
            <w:r>
              <w:rPr>
                <w:lang w:eastAsia="en-US"/>
              </w:rPr>
              <w:t xml:space="preserve">в отношении которы</w:t>
            </w:r>
            <w:r>
              <w:rPr>
                <w:lang w:eastAsia="en-US"/>
              </w:rPr>
              <w:t xml:space="preserve">х</w:t>
            </w:r>
            <w:r>
              <w:rPr>
                <w:lang w:eastAsia="en-US"/>
              </w:rPr>
              <w:t xml:space="preserve"> возможно применение рационализаторских предложений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в области </w:t>
            </w:r>
            <w:r>
              <w:rPr>
                <w:b w:val="0"/>
                <w:bCs w:val="0"/>
                <w:sz w:val="24"/>
                <w:szCs w:val="24"/>
                <w:lang w:val="ru-RU" w:eastAsia="en-US"/>
              </w:rPr>
              <w:t xml:space="preserve">геологического обеспечения ПХГ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b w:val="0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Отраслевые документы, регламентирующие внедрение новой техники, технологий, НИОКР в области </w:t>
            </w:r>
            <w:r>
              <w:rPr>
                <w:b w:val="0"/>
                <w:bCs w:val="0"/>
                <w:sz w:val="24"/>
                <w:szCs w:val="24"/>
                <w:lang w:val="ru-RU" w:eastAsia="en-US"/>
              </w:rPr>
              <w:t xml:space="preserve">геологического обеспечения ПХГ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Новые технологии и методы бурения, ремонта, реконструкции </w:t>
            </w:r>
            <w:r>
              <w:rPr>
                <w:rFonts w:cs="Times New Roman"/>
                <w:szCs w:val="24"/>
              </w:rPr>
              <w:t xml:space="preserve">скважин ПХГ,</w:t>
            </w:r>
            <w:r>
              <w:rPr>
                <w:szCs w:val="24"/>
              </w:rPr>
              <w:t xml:space="preserve"> строительства и эксплуатации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Назначение, устройство и принцип работы наземного и подземного оборудования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Основы функционирования Единой системы газоснабжения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и методы проведения геологоразведочных работ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Геолого-геофизическая характеристика района проведения работ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lang w:eastAsia="en-US"/>
              </w:rPr>
              <w:t xml:space="preserve">Перспективы развития геологических работ в регионе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Стратегические планы развития объектов </w:t>
            </w:r>
            <w:r>
              <w:rPr>
                <w:lang w:eastAsia="en-US"/>
              </w:rPr>
              <w:t xml:space="preserve">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Способы повышения надежности, эффективности и безопасности</w:t>
            </w:r>
            <w:r>
              <w:t xml:space="preserve"> проведения геологических работ на объектах ПХГ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Методы интенсификации работы скважин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Методы проведения технических расчетов и определения эффективности новой техники, технологий, инновационных предложений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7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180"/>
        <w:rPr>
          <w:b/>
        </w:rPr>
      </w:pPr>
      <w:r>
        <w:rPr>
          <w:b/>
        </w:rPr>
        <w:t xml:space="preserve">3.4.3. Трудовая функция</w:t>
      </w:r>
      <w:r>
        <w:rPr>
          <w:b/>
        </w:rPr>
      </w:r>
      <w:r>
        <w:rPr>
          <w:b/>
        </w:rPr>
      </w:r>
    </w:p>
    <w:p>
      <w:pPr>
        <w:pStyle w:val="118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>
        <w:tblPrEx/>
        <w:trPr>
          <w:jc w:val="center"/>
        </w:trPr>
        <w:tc>
          <w:tcPr>
            <w:tcBorders>
              <w:right w:val="single" w:color="80808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6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персоналом подразделения геологического обеспечения ПХГ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Код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</w:t>
            </w:r>
            <w:r>
              <w:rPr>
                <w:rFonts w:cs="Times New Roman"/>
                <w:szCs w:val="24"/>
              </w:rPr>
              <w:t xml:space="preserve">/03.7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left w:val="single" w:color="808080" w:sz="4" w:space="0"/>
              <w:right w:val="single" w:color="80808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Уровень (подуровень) квалификации</w:t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  <w:r>
              <w:rPr>
                <w:rFonts w:cs="Times New Roman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18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>
        <w:tblPrEx/>
        <w:trPr>
          <w:jc w:val="center"/>
          <w:trHeight w:val="20"/>
        </w:trPr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действия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Планирование деятельности подчиненного подразделения с учетом рационального распределения работ и необходимости выполнения п</w:t>
            </w:r>
            <w:r>
              <w:rPr>
                <w:szCs w:val="24"/>
              </w:rPr>
              <w:t xml:space="preserve">роизводственных задач в области</w:t>
            </w:r>
            <w:r>
              <w:rPr>
                <w:szCs w:val="24"/>
              </w:rPr>
              <w:t xml:space="preserve">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Руководство работниками подразделения </w:t>
            </w:r>
            <w:r>
              <w:rPr>
                <w:rFonts w:cs="Times New Roman"/>
                <w:szCs w:val="24"/>
              </w:rPr>
              <w:t xml:space="preserve">геологического обеспечения ПХГ</w:t>
            </w:r>
            <w:r>
              <w:rPr>
                <w:szCs w:val="24"/>
              </w:rPr>
              <w:t xml:space="preserve"> и контроль исполнительской дисциплины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Оценка эффективности деятельности работников</w:t>
            </w:r>
            <w:r>
              <w:rPr>
                <w:rFonts w:cs="Times New Roman"/>
                <w:szCs w:val="24"/>
              </w:rPr>
              <w:t xml:space="preserve"> 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t xml:space="preserve">Разработка положения о подразделении, должностных и производственных (рабочих) инструкций работников </w:t>
            </w:r>
            <w:r>
              <w:rPr>
                <w:rFonts w:cs="Times New Roman"/>
                <w:szCs w:val="24"/>
              </w:rPr>
              <w:t xml:space="preserve">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Планирование обучения р</w:t>
            </w:r>
            <w:r>
              <w:t xml:space="preserve">аботников </w:t>
            </w:r>
            <w:r>
              <w:rPr>
                <w:rFonts w:cs="Times New Roman"/>
                <w:szCs w:val="24"/>
              </w:rPr>
              <w:t xml:space="preserve">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Составление заявок на обучение подчиненных работников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Контроль периодичности обязательного обучения подчиненных работников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Организация обеспечения МТР, СИЗ подчиненных работников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проведения технической учебы с работниками подразделения </w:t>
            </w:r>
            <w:r>
              <w:rPr>
                <w:rFonts w:cs="Times New Roman"/>
                <w:szCs w:val="24"/>
              </w:rPr>
              <w:t xml:space="preserve">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Обеспечение безопасных условий труда подчиненных работников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szCs w:val="24"/>
              </w:rPr>
              <w:t xml:space="preserve">Организация отработки безопасных методов</w:t>
            </w:r>
            <w:r/>
          </w:p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 приемов выполнения работ повышенной опасности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Проведение совместно с работниками кадровой службы организации мероприятий по подбору персонала на замещение вакантных штатных должностей подразделения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517"/>
        </w:trPr>
        <w:tc>
          <w:tcPr>
            <w:tcW w:w="126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Контроль соблюдения в структурном подразделении требований охраны труда, промышленной, пожарной и экологической безопасности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умения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планы работ подчиненных работников, контролировать их исполнение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качество выполненных работ р</w:t>
            </w:r>
            <w:r>
              <w:t xml:space="preserve">аботниками </w:t>
            </w:r>
            <w:r>
              <w:rPr>
                <w:rFonts w:cs="Times New Roman"/>
                <w:szCs w:val="24"/>
              </w:rPr>
              <w:t xml:space="preserve">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Формировать положения о подразделении, должностные и производственные (рабочие) инструкции р</w:t>
            </w:r>
            <w:r>
              <w:t xml:space="preserve">аботников </w:t>
            </w:r>
            <w:r>
              <w:rPr>
                <w:rFonts w:cs="Times New Roman"/>
                <w:szCs w:val="24"/>
              </w:rPr>
              <w:t xml:space="preserve">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Обеспечивать рациональную загрузку и расстановку подчиненных работников с учетом квалификации, объемов и сложности работ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Определять потребность в обучении подчиненного персонала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планы, программы технической учебы </w:t>
            </w:r>
            <w:r>
              <w:t xml:space="preserve">подчиненных работников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Проводить техническую учебу с р</w:t>
            </w:r>
            <w:r>
              <w:t xml:space="preserve">аботниками </w:t>
            </w:r>
            <w:r>
              <w:rPr>
                <w:rFonts w:cs="Times New Roman"/>
                <w:szCs w:val="24"/>
              </w:rPr>
              <w:t xml:space="preserve">подразделения 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Организовывать обучение, проведение инструктажей, проверок знаний по охране труда, промышленной, пожарной безопасности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Контролировать соблюдение в подразделении требований нормативных документов по охране труда, промышленной и пожарной безопасности в области </w:t>
            </w:r>
            <w:r>
              <w:rPr>
                <w:rFonts w:cs="Times New Roman"/>
                <w:szCs w:val="24"/>
              </w:rPr>
              <w:t xml:space="preserve">геологического обеспечения ПХГ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Оказывать первую помощь пострадавшим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34" w:leader="none"/>
                <w:tab w:val="left" w:pos="1276" w:leader="none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Применять средства индивидуальной и коллективной защиты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потребность в персонале необходимой квалификации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Необходимые знания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Трудовое законодательство Российской Федерации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Табельный учет использования рабочего времени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Квалификационные требования к должностям руководителей, специалистов и профессиям рабочих применительно к подчиненному персоналу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Отраслевые документы с характеристиками работ по должностям служащих, профессиям рабочих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локальных нормативных актов, организационно-распорядительных документов по разработке положений о структурных подразделениях, должностных и производственных (рабочих) инструкций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по организации обучения персонала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Периодичность обучения и состав программ технической учебы по профессиям рабочих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Положения по оплате труда и формам материального стимулирования, организации производства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проведения и состав вводных, первичных, периодических, целевых и внеплановых инструктажей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80"/>
              <w:jc w:val="both"/>
            </w:pPr>
            <w:r>
              <w:t xml:space="preserve">Правила и нормы деловой этики</w:t>
            </w:r>
            <w:r/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Основы менеджмента, организации труда и управления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vAlign w:val="center"/>
            <w:textDirection w:val="lrTb"/>
            <w:noWrap w:val="false"/>
          </w:tcPr>
          <w:p>
            <w:pPr>
              <w:pStyle w:val="1178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Требования охраны труда, промышленной, пожарной и экологической безопасности</w:t>
            </w: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266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характеристики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373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8"/>
        <w:jc w:val="center"/>
        <w:spacing w:after="0"/>
        <w:rPr>
          <w:lang w:val="ru-RU"/>
        </w:rPr>
      </w:pPr>
      <w:r/>
      <w:bookmarkStart w:id="11" w:name="_Toc8"/>
      <w:r>
        <w:rPr>
          <w:lang w:val="ru-RU"/>
        </w:rPr>
        <w:t xml:space="preserve">IV. Сведения об организациях – разработчиках профессионального стандарта</w:t>
      </w:r>
      <w:bookmarkEnd w:id="11"/>
      <w:r>
        <w:rPr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4.1. Ответственная организация-разработчик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spacing w:after="0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tbl>
      <w:tblPr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000" w:firstRow="0" w:lastRow="0" w:firstColumn="0" w:lastColumn="0" w:noHBand="0" w:noVBand="0"/>
      </w:tblPr>
      <w:tblGrid>
        <w:gridCol w:w="10195"/>
      </w:tblGrid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ПАО «Газпром», город Санкт-Петербург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Начальник Департамента                                                                         Шагов Александр Владимирович</w:t>
            </w:r>
            <w:r>
              <w:rPr>
                <w:rFonts w:cs="Times New Roman"/>
                <w:bCs/>
                <w:szCs w:val="24"/>
              </w:rPr>
            </w:r>
            <w:r>
              <w:rPr>
                <w:rFonts w:cs="Times New Roman"/>
                <w:bCs/>
                <w:szCs w:val="24"/>
              </w:rPr>
            </w:r>
          </w:p>
        </w:tc>
      </w:tr>
    </w:tbl>
    <w:p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p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szCs w:val="24"/>
        </w:rPr>
        <w:t xml:space="preserve">4.2. Наименования организаций-разработчиков</w:t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p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tbl>
      <w:tblPr>
        <w:tblW w:w="1020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ook w:val="00A0" w:firstRow="1" w:lastRow="0" w:firstColumn="1" w:lastColumn="0" w:noHBand="0" w:noVBand="0"/>
      </w:tblPr>
      <w:tblGrid>
        <w:gridCol w:w="421"/>
        <w:gridCol w:w="9780"/>
      </w:tblGrid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добыча Оренбург», город Оренбург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добыча Уренгой», город Новый Уренгой, Ямало-Ненецкий автономный округ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добыча Ямбург», город Новый Уренгой, Ямало-Ненецкий автономный округ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межрегионгаз Санкт-Петербург», город Санкт-Петербург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переработка», город Санкт-Петербург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ПХГ», город Санкт-Петербург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Москва», город Москва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Самара», город Самара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Саратов», город Саратов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Сургут», город Сургут, Ханты-Мансийский автономный округ – Югра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Томск», город Томск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Чайковский», город Чайковский, Пермский край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ООО «Газпром трансгаз Югорск», город Югорск, Ханты-Мансийский автономный округ – Югра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ЧОУ ДПО «Газпром корпоративный институт», город Санкт-Петербург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ЧУ «Центр планирования и использования трудовых ресурсов Газпрома», город Санкт-Петербург</w:t>
            </w:r>
            <w:r/>
          </w:p>
        </w:tc>
      </w:tr>
      <w:tr>
        <w:tblPrEx/>
        <w:trPr>
          <w:trHeight w:val="20"/>
        </w:trPr>
        <w:tc>
          <w:tcPr>
            <w:tcW w:w="421" w:type="dxa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contextualSpacing/>
              <w:jc w:val="center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W w:w="978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ЧУ ДПО «Отраслевой научно-исследовательский учебно-тренажерный центр Газпрома», город Калининград</w:t>
            </w:r>
            <w:r/>
          </w:p>
        </w:tc>
      </w:tr>
    </w:tbl>
    <w:p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</w:p>
    <w:p>
      <w:pPr>
        <w:pStyle w:val="958"/>
        <w:jc w:val="center"/>
        <w:spacing w:after="0"/>
        <w:rPr>
          <w:color w:val="000000" w:themeColor="text1"/>
          <w:lang w:val="ru-RU"/>
        </w:rPr>
      </w:pPr>
      <w:r/>
      <w:bookmarkStart w:id="12" w:name="_Toc9"/>
      <w:r>
        <w:rPr>
          <w:color w:val="000000" w:themeColor="text1"/>
          <w:lang w:val="ru-RU"/>
        </w:rPr>
        <w:t xml:space="preserve">V. Сокращения, используемые в профессиональном стандарте</w:t>
      </w:r>
      <w:bookmarkEnd w:id="12"/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  <w:r>
        <w:rPr>
          <w:rFonts w:cs="Times New Roman"/>
          <w:color w:val="000000" w:themeColor="text1"/>
          <w:szCs w:val="24"/>
        </w:rPr>
      </w:r>
    </w:p>
    <w:p>
      <w:pPr>
        <w:spacing w:after="0" w:line="240" w:lineRule="auto"/>
        <w:rPr>
          <w:rFonts w:cs="Times New Roman"/>
          <w:highlight w:val="none"/>
        </w:rPr>
      </w:pPr>
      <w:r>
        <w:rPr>
          <w:rFonts w:cs="Times New Roman"/>
          <w:szCs w:val="24"/>
          <w:highlight w:val="none"/>
        </w:rPr>
      </w:r>
      <w:r>
        <w:rPr>
          <w:rFonts w:cs="Times New Roman"/>
          <w:szCs w:val="24"/>
          <w:highlight w:val="none"/>
        </w:rPr>
        <w:t xml:space="preserve">ГТС – газотранспортная система. </w:t>
      </w:r>
      <w:r>
        <w:rPr>
          <w:rFonts w:cs="Times New Roman"/>
          <w:szCs w:val="24"/>
          <w:highlight w:val="none"/>
        </w:rPr>
      </w:r>
      <w:r>
        <w:rPr>
          <w:rFonts w:cs="Times New Roman"/>
          <w:szCs w:val="24"/>
          <w:highlight w:val="none"/>
        </w:rPr>
      </w:r>
    </w:p>
    <w:p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  <w:highlight w:val="none"/>
        </w:rPr>
      </w:r>
      <w:r>
        <w:rPr>
          <w:rFonts w:cs="Times New Roman"/>
          <w:szCs w:val="24"/>
          <w:highlight w:val="none"/>
        </w:rPr>
        <w:t xml:space="preserve">МТР – материально-технические ресурсы.</w:t>
      </w:r>
      <w:r>
        <w:rPr>
          <w:rFonts w:cs="Times New Roman"/>
          <w:szCs w:val="24"/>
          <w:highlight w:val="none"/>
        </w:rPr>
      </w:r>
      <w:r>
        <w:rPr>
          <w:rFonts w:cs="Times New Roman"/>
          <w:szCs w:val="24"/>
          <w:highlight w:val="none"/>
        </w:rPr>
      </w:r>
    </w:p>
    <w:p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  <w:t xml:space="preserve">НИОКР – научно-исследовательские и опытно-конструкторские работы. </w:t>
      </w:r>
      <w:r>
        <w:rPr>
          <w:rFonts w:cs="Times New Roman"/>
        </w:rPr>
      </w:r>
      <w:r>
        <w:rPr>
          <w:rFonts w:cs="Times New Roman"/>
        </w:rPr>
      </w:r>
    </w:p>
    <w:p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  <w:t xml:space="preserve">ПХГ – подземные хранилища газа.</w:t>
      </w:r>
      <w:r>
        <w:rPr>
          <w:rFonts w:cs="Times New Roman"/>
          <w:szCs w:val="24"/>
        </w:rPr>
      </w:r>
      <w:r>
        <w:rPr>
          <w:rFonts w:cs="Times New Roman"/>
        </w:rPr>
      </w:r>
    </w:p>
    <w:p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  <w:t xml:space="preserve">СИЗ – средства индивидуальной защиты.</w:t>
      </w:r>
      <w:r>
        <w:rPr>
          <w:rFonts w:cs="Times New Roman"/>
        </w:rPr>
      </w:r>
      <w:r>
        <w:rPr>
          <w:rFonts w:cs="Times New Roman"/>
        </w:rPr>
      </w:r>
    </w:p>
    <w:p>
      <w:pPr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  <w:r>
        <w:rPr>
          <w:rFonts w:cs="Times New Roman"/>
          <w:color w:val="000000" w:themeColor="text1"/>
        </w:rPr>
      </w:r>
      <w:r>
        <w:rPr>
          <w:rFonts w:cs="Times New Roman"/>
          <w:color w:val="000000" w:themeColor="text1"/>
        </w:rPr>
      </w:r>
    </w:p>
    <w:sectPr>
      <w:footnotePr/>
      <w:endnotePr>
        <w:numFmt w:val="decimal"/>
      </w:endnotePr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1154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занятий.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3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 от 29 сентября 2014 г. № 667н «О реестре профессиональных стандартов (перечне видов профессиональной деятельности)»</w:t>
      </w:r>
      <w:r>
        <w:t xml:space="preserve"> </w:t>
      </w:r>
      <w:r>
        <w:rPr>
          <w:rFonts w:ascii="Times New Roman" w:hAnsi="Times New Roman"/>
        </w:rPr>
        <w:t xml:space="preserve">(зарегистрирован Минюстом России 19 ноября 2014 г., регистрационный № 34779) с изменением, внесенным Приказом Минтруда России от 9 марта 2017 г. № 254н (зарегистрирован Минюстом России 29 марта 2017 г., регистрационный № 46168).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4">
    <w:p>
      <w:pPr>
        <w:pStyle w:val="1154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5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России, Минздрава России от 31 декабря 2020 г. № 988н/1420н «Об утверждении перечня вредных и (или) опасных производственных факторов и</w:t>
      </w:r>
      <w:r>
        <w:rPr>
          <w:rFonts w:ascii="Times New Roman" w:hAnsi="Times New Roman"/>
        </w:rPr>
        <w:t xml:space="preserve">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 г., регистрационный № 62278); приказ Минздрава России </w:t>
      </w:r>
      <w:r>
        <w:rPr>
          <w:rFonts w:ascii="Times New Roman" w:hAnsi="Times New Roman"/>
        </w:rPr>
        <w:br/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</w:t>
      </w:r>
      <w:r>
        <w:rPr>
          <w:rFonts w:ascii="Times New Roman" w:hAnsi="Times New Roman"/>
        </w:rPr>
        <w:t xml:space="preserve">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</w:t>
      </w:r>
      <w:r>
        <w:rPr>
          <w:rFonts w:ascii="Times New Roman" w:hAnsi="Times New Roman"/>
        </w:rPr>
        <w:t xml:space="preserve">ические медицинские осмотры» (зарегистрирован Минюстом России 29 января 2021 г., регистрационный № 62277), с изменениями, внесенными приказом Минздрава России от 01.02.2022 № 44н (зарегистрирован Минюстом России 9 февраля 2022 г., регистрационный № 67206).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6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Постановление Правительства Российской Федерации от 24.12.2021 № 2464 «О порядке обучения по охране труда </w:t>
      </w:r>
      <w:r>
        <w:rPr>
          <w:rFonts w:ascii="Times New Roman" w:hAnsi="Times New Roman"/>
        </w:rPr>
        <w:br/>
        <w:t xml:space="preserve">и проверки знания требований охраны труда» (вместе с «Правилами обучения по охране труда и проверки знания требований охраны труда»), с изменениями внесенными Постановлением Правительства Российской Федерации </w:t>
      </w:r>
      <w:r>
        <w:rPr>
          <w:rFonts w:ascii="Times New Roman" w:hAnsi="Times New Roman"/>
        </w:rPr>
        <w:br/>
        <w:t xml:space="preserve">от 30.12.2022 № 2540 «О внесении изменений в Правила обучения по охране труда и проверки знания требований охраны труда».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7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 от 16.11.2020 № 782н «Об утверждении Правил по охране труда при работе на высоте» (зарегистрирован Минюстом России 15 декабря 2020 г. № 61477).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8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Федеральный закон от 21 июля 1997 г. № 116-ФЗ «О промышленной безопасности опа</w:t>
      </w:r>
      <w:r>
        <w:rPr>
          <w:rFonts w:ascii="Times New Roman" w:hAnsi="Times New Roman"/>
        </w:rPr>
        <w:t xml:space="preserve">сных производственных объектов» </w:t>
      </w:r>
      <w:r>
        <w:rPr>
          <w:rFonts w:ascii="Times New Roman" w:hAnsi="Times New Roman"/>
        </w:rPr>
        <w:t xml:space="preserve">(Собрание законодательства Росс</w:t>
      </w:r>
      <w:r>
        <w:rPr>
          <w:rFonts w:ascii="Times New Roman" w:hAnsi="Times New Roman"/>
        </w:rPr>
        <w:t xml:space="preserve">ийской Федерации, </w:t>
      </w:r>
      <w:r>
        <w:rPr>
          <w:rFonts w:ascii="Times New Roman" w:hAnsi="Times New Roman"/>
        </w:rPr>
        <w:t xml:space="preserve">1997, № 30, ст. 3588; 2003, № 2, ст. 167; 2004, № 35, ст. 3607; 2005, № 19, ст. 1752; 2006, № 52, ст. 5498; 2009, № 1, ст.</w:t>
      </w:r>
      <w:r>
        <w:rPr>
          <w:rFonts w:ascii="Times New Roman" w:hAnsi="Times New Roman"/>
        </w:rPr>
        <w:t xml:space="preserve"> 17; № 52, ст. 6450; 2010, №  30, ст. 4002; № 31, ст. 4195; 2011, № 30, ст. 4591, 4596; № 49, ст. 7015, 7025; 2013, № 9, ст. 874; № 27,</w:t>
      </w:r>
      <w:r>
        <w:rPr>
          <w:rFonts w:ascii="Times New Roman" w:hAnsi="Times New Roman"/>
        </w:rPr>
        <w:t xml:space="preserve"> ст. 3478; 2015, № 1, ст. 67; 2016, № 27, ст. 4216; 2017, № 11, ст. 1540; 2018, № 31, ст. 4860; 2020, № 50, ст. 8074; 2021, № 24, ст. 4188; 2022, № 45, ст. 7672; 2023, № 47, ст. 831</w:t>
      </w:r>
      <w:r>
        <w:rPr>
          <w:rFonts w:ascii="Times New Roman" w:hAnsi="Times New Roman"/>
        </w:rPr>
        <w:t xml:space="preserve">1, </w:t>
      </w:r>
      <w:r>
        <w:rPr>
          <w:rFonts w:ascii="Times New Roman" w:hAnsi="Times New Roman"/>
        </w:rPr>
        <w:t xml:space="preserve">2024, № 1, ст. 18 № 33, ст. 4991, </w:t>
      </w:r>
      <w:r>
        <w:rPr>
          <w:rFonts w:ascii="Times New Roman" w:hAnsi="Times New Roman"/>
        </w:rPr>
        <w:t xml:space="preserve">2025, №</w:t>
      </w:r>
      <w:r>
        <w:rPr>
          <w:rFonts w:ascii="Times New Roman" w:hAnsi="Times New Roman"/>
        </w:rPr>
        <w:t xml:space="preserve"> 31 ст. 4658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9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Постановление Правительства Российской Федерации от 16.09.2020 № 1479 «Об утверждении Правил противопожарного режима в Российской Федерации» </w:t>
      </w:r>
      <w:r>
        <w:rPr>
          <w:rFonts w:ascii="Times New Roman" w:hAnsi="Times New Roman"/>
        </w:rPr>
        <w:t xml:space="preserve">(Собрание законодательства Российской Федерации, 2020, № 39, ст. 6056; 2021, № 3, ст. 593)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10">
    <w:p>
      <w:pPr>
        <w:pStyle w:val="1154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других служащих.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11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 ОК 016-2025 (принят и введен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/>
        </w:rPr>
        <w:br/>
        <w:t xml:space="preserve">от 16 мая 2025 г. № 423-ст) (дата введения - 1 января 2026 г.).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12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Минпросвещения России от 17 мая 2022 г. № 336 «Об утверждении перечней профессий и специальностей среднего проф</w:t>
      </w:r>
      <w:r>
        <w:rPr>
          <w:rFonts w:ascii="Times New Roman" w:hAnsi="Times New Roman"/>
        </w:rPr>
        <w:t xml:space="preserve">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</w:t>
      </w:r>
      <w:r>
        <w:rPr>
          <w:rFonts w:ascii="Times New Roman" w:hAnsi="Times New Roman"/>
        </w:rPr>
        <w:t xml:space="preserve">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 68887) </w:t>
      </w:r>
      <w:r>
        <w:rPr>
          <w:rFonts w:ascii="Times New Roman" w:hAnsi="Times New Roman"/>
        </w:rPr>
        <w:br/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</w:t>
      </w:r>
      <w:r>
        <w:rPr>
          <w:rFonts w:ascii="Times New Roman" w:hAnsi="Times New Roman"/>
        </w:rPr>
        <w:t xml:space="preserve">гистрационный № 75754), от 27 апреля 2024 г. № 289 (зарегистрирован Минюстом России 31 мая 2024 г., регистрационный № 78367), от 25 марта 2025 г. № 226 (зарегистрирован Министерством юстиции Российской Федерации 29 апреля 2025 г., регистрационный № 82008).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  <w:endnote w:id="13">
    <w:p>
      <w:pPr>
        <w:pStyle w:val="1154"/>
        <w:jc w:val="both"/>
        <w:rPr>
          <w:rFonts w:ascii="Times New Roman" w:hAnsi="Times New Roman"/>
        </w:rPr>
      </w:pPr>
      <w:r>
        <w:rPr>
          <w:rStyle w:val="1157"/>
          <w:rFonts w:ascii="Times New Roman" w:hAnsi="Times New Roman"/>
        </w:rPr>
        <w:endnoteRef/>
      </w:r>
      <w:r>
        <w:rPr>
          <w:rStyle w:val="1157"/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Приказ Министерства науки и высшего образования Российской Федерации от 1 февраля 2022 г. № 89 </w:t>
      </w:r>
      <w:r>
        <w:rPr>
          <w:rFonts w:ascii="Times New Roman" w:hAnsi="Times New Roman"/>
        </w:rPr>
        <w:br/>
        <w:t xml:space="preserve">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</w:t>
      </w:r>
      <w:r>
        <w:rPr>
          <w:rFonts w:ascii="Times New Roman" w:hAnsi="Times New Roman"/>
        </w:rPr>
        <w:t xml:space="preserve">ординатуры и программам ассистентуры-стажировки» (зарегистрирован Министерством юстиции Российской Федерации 3 марта 2022 г., регистрационный № 67610) с изменениями, внесенными приказами Министерства науки и высшего образования Российской Федерации от 29 а</w:t>
      </w:r>
      <w:r>
        <w:rPr>
          <w:rFonts w:ascii="Times New Roman" w:hAnsi="Times New Roman"/>
        </w:rPr>
        <w:t xml:space="preserve">вгуста 2022 г. № 822 (зарегистрирован Министерством юстиции Российской Федерации 3 марта 2022 г., регистрационный № 67610), от 2 августа 2024 г. № 514 (зарегистрирован Министерством юстиции Российской Федерации 16 августа 2024 г., регистрационный № 79187).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rPr>
        <w:rStyle w:val="1161"/>
      </w:rPr>
      <w:framePr w:wrap="around" w:vAnchor="text" w:hAnchor="margin" w:xAlign="center" w:y="1"/>
    </w:pPr>
    <w:r>
      <w:rPr>
        <w:rStyle w:val="1161"/>
      </w:rPr>
      <w:fldChar w:fldCharType="begin"/>
    </w:r>
    <w:r>
      <w:rPr>
        <w:rStyle w:val="1161"/>
      </w:rPr>
      <w:instrText xml:space="preserve">PAGE  </w:instrText>
    </w:r>
    <w:r>
      <w:rPr>
        <w:rStyle w:val="1161"/>
      </w:rPr>
      <w:fldChar w:fldCharType="end"/>
    </w:r>
    <w:r>
      <w:rPr>
        <w:rStyle w:val="1161"/>
      </w:rPr>
    </w:r>
    <w:r>
      <w:rPr>
        <w:rStyle w:val="1161"/>
      </w:rPr>
    </w:r>
  </w:p>
  <w:p>
    <w:pPr>
      <w:pStyle w:val="116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jc w:val="center"/>
      <w:rPr>
        <w:rFonts w:ascii="Times New Roman" w:hAnsi="Times New Roman"/>
      </w:rPr>
    </w:pPr>
    <w:r>
      <w:rPr>
        <w:rStyle w:val="1161"/>
        <w:rFonts w:ascii="Times New Roman" w:hAnsi="Times New Roman"/>
      </w:rPr>
      <w:fldChar w:fldCharType="begin"/>
    </w:r>
    <w:r>
      <w:rPr>
        <w:rStyle w:val="1161"/>
        <w:rFonts w:ascii="Times New Roman" w:hAnsi="Times New Roman"/>
      </w:rPr>
      <w:instrText xml:space="preserve"> PAGE </w:instrText>
    </w:r>
    <w:r>
      <w:rPr>
        <w:rStyle w:val="1161"/>
        <w:rFonts w:ascii="Times New Roman" w:hAnsi="Times New Roman"/>
      </w:rPr>
      <w:fldChar w:fldCharType="separate"/>
    </w:r>
    <w:r>
      <w:rPr>
        <w:rStyle w:val="1161"/>
        <w:rFonts w:ascii="Times New Roman" w:hAnsi="Times New Roman"/>
      </w:rPr>
      <w:t xml:space="preserve">5</w:t>
    </w:r>
    <w:r>
      <w:rPr>
        <w:rStyle w:val="1161"/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6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690" w:hanging="360"/>
        <w:tabs>
          <w:tab w:val="num" w:pos="69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  <w:tabs>
          <w:tab w:val="num" w:pos="138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  <w:tabs>
          <w:tab w:val="num" w:pos="171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  <w:tabs>
          <w:tab w:val="num" w:pos="240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1080"/>
        <w:tabs>
          <w:tab w:val="num" w:pos="273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  <w:tabs>
          <w:tab w:val="num" w:pos="342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0" w:hanging="1440"/>
        <w:tabs>
          <w:tab w:val="num" w:pos="375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  <w:tabs>
          <w:tab w:val="num" w:pos="4440" w:leader="none"/>
        </w:tabs>
      </w:pPr>
      <w:rPr>
        <w:rFonts w:hint="default"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  <w:color w:val="ff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40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firstLine="737"/>
        <w:tabs>
          <w:tab w:val="num" w:pos="-4062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22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7"/>
  </w:num>
  <w:num w:numId="10">
    <w:abstractNumId w:val="13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9"/>
  </w:num>
  <w:num w:numId="16">
    <w:abstractNumId w:val="26"/>
  </w:num>
  <w:num w:numId="17">
    <w:abstractNumId w:val="21"/>
  </w:num>
  <w:num w:numId="18">
    <w:abstractNumId w:val="25"/>
  </w:num>
  <w:num w:numId="19">
    <w:abstractNumId w:val="3"/>
  </w:num>
  <w:num w:numId="20">
    <w:abstractNumId w:val="27"/>
  </w:num>
  <w:num w:numId="21">
    <w:abstractNumId w:val="8"/>
  </w:num>
  <w:num w:numId="22">
    <w:abstractNumId w:val="2"/>
  </w:num>
  <w:num w:numId="23">
    <w:abstractNumId w:val="29"/>
  </w:num>
  <w:num w:numId="24">
    <w:abstractNumId w:val="23"/>
  </w:num>
  <w:num w:numId="25">
    <w:abstractNumId w:val="1"/>
  </w:num>
  <w:num w:numId="26">
    <w:abstractNumId w:val="20"/>
  </w:num>
  <w:num w:numId="27">
    <w:abstractNumId w:val="11"/>
  </w:num>
  <w:num w:numId="28">
    <w:abstractNumId w:val="31"/>
  </w:num>
  <w:num w:numId="29">
    <w:abstractNumId w:val="5"/>
  </w:num>
  <w:num w:numId="30">
    <w:abstractNumId w:val="15"/>
  </w:num>
  <w:num w:numId="31">
    <w:abstractNumId w:val="4"/>
  </w:num>
  <w:num w:numId="32">
    <w:abstractNumId w:val="3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6">
    <w:name w:val="Caption Char"/>
    <w:basedOn w:val="967"/>
    <w:link w:val="1124"/>
    <w:uiPriority w:val="35"/>
    <w:rPr>
      <w:b/>
      <w:bCs/>
      <w:color w:val="4f81bd" w:themeColor="accent1"/>
      <w:sz w:val="18"/>
      <w:szCs w:val="18"/>
    </w:rPr>
  </w:style>
  <w:style w:type="paragraph" w:styleId="957" w:default="1">
    <w:name w:val="Normal"/>
    <w:qFormat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958">
    <w:name w:val="Heading 1"/>
    <w:basedOn w:val="957"/>
    <w:next w:val="957"/>
    <w:link w:val="1110"/>
    <w:qFormat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959">
    <w:name w:val="Heading 2"/>
    <w:basedOn w:val="957"/>
    <w:next w:val="957"/>
    <w:link w:val="1111"/>
    <w:qFormat/>
    <w:pPr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960">
    <w:name w:val="Heading 3"/>
    <w:basedOn w:val="957"/>
    <w:next w:val="957"/>
    <w:link w:val="1112"/>
    <w:qFormat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961">
    <w:name w:val="Heading 4"/>
    <w:basedOn w:val="957"/>
    <w:next w:val="957"/>
    <w:link w:val="1113"/>
    <w:qFormat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962">
    <w:name w:val="Heading 5"/>
    <w:basedOn w:val="957"/>
    <w:next w:val="957"/>
    <w:link w:val="1119"/>
    <w:qFormat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963">
    <w:name w:val="Heading 6"/>
    <w:basedOn w:val="957"/>
    <w:next w:val="957"/>
    <w:link w:val="1120"/>
    <w:qFormat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964">
    <w:name w:val="Heading 7"/>
    <w:basedOn w:val="957"/>
    <w:next w:val="957"/>
    <w:link w:val="1121"/>
    <w:qFormat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965">
    <w:name w:val="Heading 8"/>
    <w:basedOn w:val="957"/>
    <w:next w:val="957"/>
    <w:link w:val="1122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66">
    <w:name w:val="Heading 9"/>
    <w:basedOn w:val="957"/>
    <w:next w:val="957"/>
    <w:link w:val="1123"/>
    <w:qFormat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styleId="967" w:default="1">
    <w:name w:val="Default Paragraph Font"/>
    <w:uiPriority w:val="1"/>
    <w:semiHidden/>
    <w:unhideWhenUsed/>
  </w:style>
  <w:style w:type="table" w:styleId="9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character" w:styleId="970" w:customStyle="1">
    <w:name w:val="Heading 1 Char"/>
    <w:basedOn w:val="967"/>
    <w:uiPriority w:val="9"/>
    <w:rPr>
      <w:rFonts w:ascii="Arial" w:hAnsi="Arial" w:eastAsia="Arial" w:cs="Arial"/>
      <w:sz w:val="40"/>
      <w:szCs w:val="40"/>
    </w:rPr>
  </w:style>
  <w:style w:type="character" w:styleId="971" w:customStyle="1">
    <w:name w:val="Heading 2 Char"/>
    <w:basedOn w:val="967"/>
    <w:uiPriority w:val="9"/>
    <w:rPr>
      <w:rFonts w:ascii="Arial" w:hAnsi="Arial" w:eastAsia="Arial" w:cs="Arial"/>
      <w:sz w:val="34"/>
    </w:rPr>
  </w:style>
  <w:style w:type="character" w:styleId="972" w:customStyle="1">
    <w:name w:val="Heading 3 Char"/>
    <w:basedOn w:val="967"/>
    <w:uiPriority w:val="9"/>
    <w:rPr>
      <w:rFonts w:ascii="Arial" w:hAnsi="Arial" w:eastAsia="Arial" w:cs="Arial"/>
      <w:sz w:val="30"/>
      <w:szCs w:val="30"/>
    </w:rPr>
  </w:style>
  <w:style w:type="character" w:styleId="973" w:customStyle="1">
    <w:name w:val="Heading 4 Char"/>
    <w:basedOn w:val="967"/>
    <w:uiPriority w:val="9"/>
    <w:rPr>
      <w:rFonts w:ascii="Arial" w:hAnsi="Arial" w:eastAsia="Arial" w:cs="Arial"/>
      <w:b/>
      <w:bCs/>
      <w:sz w:val="26"/>
      <w:szCs w:val="26"/>
    </w:rPr>
  </w:style>
  <w:style w:type="paragraph" w:styleId="974">
    <w:name w:val="List Paragraph"/>
    <w:basedOn w:val="957"/>
    <w:uiPriority w:val="34"/>
    <w:qFormat/>
    <w:pPr>
      <w:contextualSpacing/>
      <w:ind w:left="720"/>
    </w:pPr>
  </w:style>
  <w:style w:type="paragraph" w:styleId="975">
    <w:name w:val="Quote"/>
    <w:basedOn w:val="957"/>
    <w:next w:val="957"/>
    <w:uiPriority w:val="29"/>
    <w:qFormat/>
    <w:pPr>
      <w:ind w:left="720" w:right="720"/>
    </w:pPr>
    <w:rPr>
      <w:i/>
    </w:rPr>
  </w:style>
  <w:style w:type="paragraph" w:styleId="976">
    <w:name w:val="Intense Quote"/>
    <w:basedOn w:val="957"/>
    <w:next w:val="9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7" w:customStyle="1">
    <w:name w:val="Название объекта Знак"/>
    <w:basedOn w:val="967"/>
    <w:link w:val="1124"/>
    <w:uiPriority w:val="35"/>
    <w:rPr>
      <w:b/>
      <w:bCs/>
      <w:color w:val="5b9bd5" w:themeColor="accent1"/>
      <w:sz w:val="18"/>
      <w:szCs w:val="18"/>
    </w:rPr>
  </w:style>
  <w:style w:type="table" w:styleId="978" w:customStyle="1">
    <w:name w:val="Table Grid Light"/>
    <w:basedOn w:val="9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9">
    <w:name w:val="Plain Table 1"/>
    <w:basedOn w:val="9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2"/>
    <w:basedOn w:val="9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1">
    <w:name w:val="Plain Table 3"/>
    <w:basedOn w:val="9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2">
    <w:name w:val="Plain Table 4"/>
    <w:basedOn w:val="9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Plain Table 5"/>
    <w:basedOn w:val="9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4">
    <w:name w:val="Grid Table 1 Light"/>
    <w:basedOn w:val="9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Grid Table 1 Light - Accent 1"/>
    <w:basedOn w:val="9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Grid Table 1 Light - Accent 2"/>
    <w:basedOn w:val="9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Grid Table 1 Light - Accent 3"/>
    <w:basedOn w:val="9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Grid Table 1 Light - Accent 4"/>
    <w:basedOn w:val="9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Grid Table 1 Light - Accent 5"/>
    <w:basedOn w:val="9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Grid Table 1 Light - Accent 6"/>
    <w:basedOn w:val="9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2"/>
    <w:basedOn w:val="9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2 - Accent 1"/>
    <w:basedOn w:val="9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2 - Accent 2"/>
    <w:basedOn w:val="9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2 - Accent 3"/>
    <w:basedOn w:val="9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2 - Accent 4"/>
    <w:basedOn w:val="9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2 - Accent 5"/>
    <w:basedOn w:val="9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2 - Accent 6"/>
    <w:basedOn w:val="9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"/>
    <w:basedOn w:val="9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3 - Accent 1"/>
    <w:basedOn w:val="9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3 - Accent 2"/>
    <w:basedOn w:val="9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3 - Accent 3"/>
    <w:basedOn w:val="9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3 - Accent 4"/>
    <w:basedOn w:val="9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3 - Accent 5"/>
    <w:basedOn w:val="9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3 - Accent 6"/>
    <w:basedOn w:val="9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4"/>
    <w:basedOn w:val="9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6" w:customStyle="1">
    <w:name w:val="Grid Table 4 - Accent 1"/>
    <w:basedOn w:val="96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07" w:customStyle="1">
    <w:name w:val="Grid Table 4 - Accent 2"/>
    <w:basedOn w:val="96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8" w:customStyle="1">
    <w:name w:val="Grid Table 4 - Accent 3"/>
    <w:basedOn w:val="96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9" w:customStyle="1">
    <w:name w:val="Grid Table 4 - Accent 4"/>
    <w:basedOn w:val="96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10" w:customStyle="1">
    <w:name w:val="Grid Table 4 - Accent 5"/>
    <w:basedOn w:val="96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11" w:customStyle="1">
    <w:name w:val="Grid Table 4 - Accent 6"/>
    <w:basedOn w:val="96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12">
    <w:name w:val="Grid Table 5 Dark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13" w:customStyle="1">
    <w:name w:val="Grid Table 5 Dark- Accent 1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14" w:customStyle="1">
    <w:name w:val="Grid Table 5 Dark - Accent 2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15" w:customStyle="1">
    <w:name w:val="Grid Table 5 Dark - Accent 3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16" w:customStyle="1">
    <w:name w:val="Grid Table 5 Dark- Accent 4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17" w:customStyle="1">
    <w:name w:val="Grid Table 5 Dark - Accent 5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8" w:customStyle="1">
    <w:name w:val="Grid Table 5 Dark - Accent 6"/>
    <w:basedOn w:val="9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9">
    <w:name w:val="Grid Table 6 Colorful"/>
    <w:basedOn w:val="9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0" w:customStyle="1">
    <w:name w:val="Grid Table 6 Colorful - Accent 1"/>
    <w:basedOn w:val="96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21" w:customStyle="1">
    <w:name w:val="Grid Table 6 Colorful - Accent 2"/>
    <w:basedOn w:val="9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22" w:customStyle="1">
    <w:name w:val="Grid Table 6 Colorful - Accent 3"/>
    <w:basedOn w:val="96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23" w:customStyle="1">
    <w:name w:val="Grid Table 6 Colorful - Accent 4"/>
    <w:basedOn w:val="9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24" w:customStyle="1">
    <w:name w:val="Grid Table 6 Colorful - Accent 5"/>
    <w:basedOn w:val="96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5" w:customStyle="1">
    <w:name w:val="Grid Table 6 Colorful - Accent 6"/>
    <w:basedOn w:val="96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6">
    <w:name w:val="Grid Table 7 Colorful"/>
    <w:basedOn w:val="9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7 Colorful - Accent 1"/>
    <w:basedOn w:val="96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7 Colorful - Accent 2"/>
    <w:basedOn w:val="96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7 Colorful - Accent 3"/>
    <w:basedOn w:val="96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7 Colorful - Accent 4"/>
    <w:basedOn w:val="96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7 Colorful - Accent 5"/>
    <w:basedOn w:val="96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7 Colorful - Accent 6"/>
    <w:basedOn w:val="96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"/>
    <w:basedOn w:val="9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1 Light - Accent 1"/>
    <w:basedOn w:val="96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1 Light - Accent 2"/>
    <w:basedOn w:val="96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1 Light - Accent 3"/>
    <w:basedOn w:val="96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4"/>
    <w:basedOn w:val="96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5"/>
    <w:basedOn w:val="96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6"/>
    <w:basedOn w:val="96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2"/>
    <w:basedOn w:val="9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1" w:customStyle="1">
    <w:name w:val="List Table 2 - Accent 1"/>
    <w:basedOn w:val="96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42" w:customStyle="1">
    <w:name w:val="List Table 2 - Accent 2"/>
    <w:basedOn w:val="96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43" w:customStyle="1">
    <w:name w:val="List Table 2 - Accent 3"/>
    <w:basedOn w:val="96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44" w:customStyle="1">
    <w:name w:val="List Table 2 - Accent 4"/>
    <w:basedOn w:val="96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45" w:customStyle="1">
    <w:name w:val="List Table 2 - Accent 5"/>
    <w:basedOn w:val="96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46" w:customStyle="1">
    <w:name w:val="List Table 2 - Accent 6"/>
    <w:basedOn w:val="96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47">
    <w:name w:val="List Table 3"/>
    <w:basedOn w:val="9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3 - Accent 1"/>
    <w:basedOn w:val="96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3 - Accent 2"/>
    <w:basedOn w:val="9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3 - Accent 3"/>
    <w:basedOn w:val="96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3 - Accent 4"/>
    <w:basedOn w:val="9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3 - Accent 5"/>
    <w:basedOn w:val="96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3 - Accent 6"/>
    <w:basedOn w:val="96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"/>
    <w:basedOn w:val="9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4 - Accent 1"/>
    <w:basedOn w:val="96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4 - Accent 2"/>
    <w:basedOn w:val="96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4 - Accent 3"/>
    <w:basedOn w:val="96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4 - Accent 4"/>
    <w:basedOn w:val="96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4 - Accent 5"/>
    <w:basedOn w:val="96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4 - Accent 6"/>
    <w:basedOn w:val="96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5 Dark"/>
    <w:basedOn w:val="9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2" w:customStyle="1">
    <w:name w:val="List Table 5 Dark - Accent 1"/>
    <w:basedOn w:val="96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3" w:customStyle="1">
    <w:name w:val="List Table 5 Dark - Accent 2"/>
    <w:basedOn w:val="96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4" w:customStyle="1">
    <w:name w:val="List Table 5 Dark - Accent 3"/>
    <w:basedOn w:val="96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5" w:customStyle="1">
    <w:name w:val="List Table 5 Dark - Accent 4"/>
    <w:basedOn w:val="96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6" w:customStyle="1">
    <w:name w:val="List Table 5 Dark - Accent 5"/>
    <w:basedOn w:val="96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7" w:customStyle="1">
    <w:name w:val="List Table 5 Dark - Accent 6"/>
    <w:basedOn w:val="96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8">
    <w:name w:val="List Table 6 Colorful"/>
    <w:basedOn w:val="9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9" w:customStyle="1">
    <w:name w:val="List Table 6 Colorful - Accent 1"/>
    <w:basedOn w:val="96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70" w:customStyle="1">
    <w:name w:val="List Table 6 Colorful - Accent 2"/>
    <w:basedOn w:val="96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1" w:customStyle="1">
    <w:name w:val="List Table 6 Colorful - Accent 3"/>
    <w:basedOn w:val="96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72" w:customStyle="1">
    <w:name w:val="List Table 6 Colorful - Accent 4"/>
    <w:basedOn w:val="96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73" w:customStyle="1">
    <w:name w:val="List Table 6 Colorful - Accent 5"/>
    <w:basedOn w:val="96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74" w:customStyle="1">
    <w:name w:val="List Table 6 Colorful - Accent 6"/>
    <w:basedOn w:val="96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75">
    <w:name w:val="List Table 7 Colorful"/>
    <w:basedOn w:val="9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List Table 7 Colorful - Accent 1"/>
    <w:basedOn w:val="96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7 Colorful - Accent 2"/>
    <w:basedOn w:val="96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7 Colorful - Accent 3"/>
    <w:basedOn w:val="96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7 Colorful - Accent 4"/>
    <w:basedOn w:val="96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7 Colorful - Accent 5"/>
    <w:basedOn w:val="96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7 Colorful - Accent 6"/>
    <w:basedOn w:val="96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ned - Accent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3" w:customStyle="1">
    <w:name w:val="Lined - Accent 1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4" w:customStyle="1">
    <w:name w:val="Lined - Accent 2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5" w:customStyle="1">
    <w:name w:val="Lined - Accent 3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6" w:customStyle="1">
    <w:name w:val="Lined - Accent 4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7" w:customStyle="1">
    <w:name w:val="Lined - Accent 5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8" w:customStyle="1">
    <w:name w:val="Lined - Accent 6"/>
    <w:basedOn w:val="9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9" w:customStyle="1">
    <w:name w:val="Bordered &amp; Lined - Accent"/>
    <w:basedOn w:val="9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0" w:customStyle="1">
    <w:name w:val="Bordered &amp; Lined - Accent 1"/>
    <w:basedOn w:val="96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91" w:customStyle="1">
    <w:name w:val="Bordered &amp; Lined - Accent 2"/>
    <w:basedOn w:val="96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92" w:customStyle="1">
    <w:name w:val="Bordered &amp; Lined - Accent 3"/>
    <w:basedOn w:val="96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93" w:customStyle="1">
    <w:name w:val="Bordered &amp; Lined - Accent 4"/>
    <w:basedOn w:val="96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94" w:customStyle="1">
    <w:name w:val="Bordered &amp; Lined - Accent 5"/>
    <w:basedOn w:val="96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95" w:customStyle="1">
    <w:name w:val="Bordered &amp; Lined - Accent 6"/>
    <w:basedOn w:val="96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96" w:customStyle="1">
    <w:name w:val="Bordered"/>
    <w:basedOn w:val="9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97" w:customStyle="1">
    <w:name w:val="Bordered - Accent 1"/>
    <w:basedOn w:val="9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8" w:customStyle="1">
    <w:name w:val="Bordered - Accent 2"/>
    <w:basedOn w:val="9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9" w:customStyle="1">
    <w:name w:val="Bordered - Accent 3"/>
    <w:basedOn w:val="9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00" w:customStyle="1">
    <w:name w:val="Bordered - Accent 4"/>
    <w:basedOn w:val="9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01" w:customStyle="1">
    <w:name w:val="Bordered - Accent 5"/>
    <w:basedOn w:val="9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02" w:customStyle="1">
    <w:name w:val="Bordered - Accent 6"/>
    <w:basedOn w:val="9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103">
    <w:name w:val="toc 4"/>
    <w:basedOn w:val="957"/>
    <w:next w:val="957"/>
    <w:uiPriority w:val="39"/>
    <w:unhideWhenUsed/>
    <w:pPr>
      <w:ind w:left="850"/>
      <w:spacing w:after="57"/>
    </w:pPr>
  </w:style>
  <w:style w:type="paragraph" w:styleId="1104">
    <w:name w:val="toc 5"/>
    <w:basedOn w:val="957"/>
    <w:next w:val="957"/>
    <w:uiPriority w:val="39"/>
    <w:unhideWhenUsed/>
    <w:pPr>
      <w:ind w:left="1134"/>
      <w:spacing w:after="57"/>
    </w:pPr>
  </w:style>
  <w:style w:type="paragraph" w:styleId="1105">
    <w:name w:val="toc 6"/>
    <w:basedOn w:val="957"/>
    <w:next w:val="957"/>
    <w:uiPriority w:val="39"/>
    <w:unhideWhenUsed/>
    <w:pPr>
      <w:ind w:left="1417"/>
      <w:spacing w:after="57"/>
    </w:pPr>
  </w:style>
  <w:style w:type="paragraph" w:styleId="1106">
    <w:name w:val="toc 7"/>
    <w:basedOn w:val="957"/>
    <w:next w:val="957"/>
    <w:uiPriority w:val="39"/>
    <w:unhideWhenUsed/>
    <w:pPr>
      <w:ind w:left="1701"/>
      <w:spacing w:after="57"/>
    </w:pPr>
  </w:style>
  <w:style w:type="paragraph" w:styleId="1107">
    <w:name w:val="toc 8"/>
    <w:basedOn w:val="957"/>
    <w:next w:val="957"/>
    <w:uiPriority w:val="39"/>
    <w:unhideWhenUsed/>
    <w:pPr>
      <w:ind w:left="1984"/>
      <w:spacing w:after="57"/>
    </w:pPr>
  </w:style>
  <w:style w:type="paragraph" w:styleId="1108">
    <w:name w:val="toc 9"/>
    <w:basedOn w:val="957"/>
    <w:next w:val="957"/>
    <w:uiPriority w:val="39"/>
    <w:unhideWhenUsed/>
    <w:pPr>
      <w:ind w:left="2268"/>
      <w:spacing w:after="57"/>
    </w:pPr>
  </w:style>
  <w:style w:type="paragraph" w:styleId="1109">
    <w:name w:val="table of figures"/>
    <w:basedOn w:val="957"/>
    <w:next w:val="957"/>
    <w:uiPriority w:val="99"/>
    <w:unhideWhenUsed/>
    <w:pPr>
      <w:spacing w:after="0"/>
    </w:pPr>
  </w:style>
  <w:style w:type="character" w:styleId="1110" w:customStyle="1">
    <w:name w:val="Заголовок 1 Знак"/>
    <w:link w:val="958"/>
    <w:rPr>
      <w:rFonts w:ascii="Times New Roman" w:hAnsi="Times New Roman"/>
      <w:b/>
      <w:bCs/>
      <w:sz w:val="28"/>
      <w:szCs w:val="28"/>
      <w:lang w:val="en-US"/>
    </w:rPr>
  </w:style>
  <w:style w:type="character" w:styleId="1111" w:customStyle="1">
    <w:name w:val="Заголовок 2 Знак"/>
    <w:link w:val="959"/>
    <w:rPr>
      <w:rFonts w:ascii="Times New Roman" w:hAnsi="Times New Roman"/>
      <w:b/>
      <w:bCs/>
      <w:sz w:val="24"/>
      <w:szCs w:val="24"/>
    </w:rPr>
  </w:style>
  <w:style w:type="character" w:styleId="1112" w:customStyle="1">
    <w:name w:val="Заголовок 3 Знак"/>
    <w:link w:val="960"/>
    <w:semiHidden/>
    <w:rPr>
      <w:rFonts w:ascii="Cambria" w:hAnsi="Cambria" w:cs="Cambria"/>
      <w:b/>
      <w:bCs/>
    </w:rPr>
  </w:style>
  <w:style w:type="character" w:styleId="1113" w:customStyle="1">
    <w:name w:val="Заголовок 4 Знак"/>
    <w:link w:val="961"/>
    <w:semiHidden/>
    <w:rPr>
      <w:rFonts w:ascii="Cambria" w:hAnsi="Cambria" w:cs="Cambria"/>
      <w:b/>
      <w:bCs/>
      <w:i/>
      <w:iCs/>
    </w:rPr>
  </w:style>
  <w:style w:type="character" w:styleId="1114" w:customStyle="1">
    <w:name w:val="Heading 5 Char"/>
    <w:semiHidden/>
    <w:rPr>
      <w:rFonts w:ascii="Calibri" w:hAnsi="Calibri" w:cs="Calibri"/>
      <w:b/>
      <w:bCs/>
      <w:i/>
      <w:iCs/>
      <w:sz w:val="26"/>
      <w:szCs w:val="26"/>
    </w:rPr>
  </w:style>
  <w:style w:type="character" w:styleId="1115" w:customStyle="1">
    <w:name w:val="Heading 6 Char"/>
    <w:semiHidden/>
    <w:rPr>
      <w:rFonts w:ascii="Calibri" w:hAnsi="Calibri" w:cs="Calibri"/>
      <w:b/>
      <w:bCs/>
    </w:rPr>
  </w:style>
  <w:style w:type="character" w:styleId="1116" w:customStyle="1">
    <w:name w:val="Heading 7 Char"/>
    <w:semiHidden/>
    <w:rPr>
      <w:rFonts w:ascii="Calibri" w:hAnsi="Calibri" w:cs="Calibri"/>
      <w:sz w:val="24"/>
      <w:szCs w:val="24"/>
    </w:rPr>
  </w:style>
  <w:style w:type="character" w:styleId="1117" w:customStyle="1">
    <w:name w:val="Heading 8 Char"/>
    <w:semiHidden/>
    <w:rPr>
      <w:rFonts w:ascii="Calibri" w:hAnsi="Calibri" w:cs="Calibri"/>
      <w:i/>
      <w:iCs/>
      <w:sz w:val="24"/>
      <w:szCs w:val="24"/>
    </w:rPr>
  </w:style>
  <w:style w:type="character" w:styleId="1118" w:customStyle="1">
    <w:name w:val="Heading 9 Char"/>
    <w:semiHidden/>
    <w:rPr>
      <w:rFonts w:ascii="Cambria" w:hAnsi="Cambria" w:cs="Cambria"/>
    </w:rPr>
  </w:style>
  <w:style w:type="character" w:styleId="1119" w:customStyle="1">
    <w:name w:val="Заголовок 5 Знак"/>
    <w:link w:val="962"/>
    <w:semiHidden/>
    <w:rPr>
      <w:rFonts w:ascii="Cambria" w:hAnsi="Cambria"/>
      <w:b/>
      <w:color w:val="7f7f7f"/>
    </w:rPr>
  </w:style>
  <w:style w:type="character" w:styleId="1120" w:customStyle="1">
    <w:name w:val="Заголовок 6 Знак"/>
    <w:link w:val="963"/>
    <w:semiHidden/>
    <w:rPr>
      <w:rFonts w:ascii="Cambria" w:hAnsi="Cambria"/>
      <w:b/>
      <w:i/>
      <w:color w:val="7f7f7f"/>
    </w:rPr>
  </w:style>
  <w:style w:type="character" w:styleId="1121" w:customStyle="1">
    <w:name w:val="Заголовок 7 Знак"/>
    <w:link w:val="964"/>
    <w:semiHidden/>
    <w:rPr>
      <w:rFonts w:ascii="Cambria" w:hAnsi="Cambria"/>
      <w:i/>
    </w:rPr>
  </w:style>
  <w:style w:type="character" w:styleId="1122" w:customStyle="1">
    <w:name w:val="Заголовок 8 Знак"/>
    <w:link w:val="965"/>
    <w:semiHidden/>
    <w:rPr>
      <w:rFonts w:ascii="Cambria" w:hAnsi="Cambria"/>
      <w:sz w:val="20"/>
    </w:rPr>
  </w:style>
  <w:style w:type="character" w:styleId="1123" w:customStyle="1">
    <w:name w:val="Заголовок 9 Знак"/>
    <w:link w:val="966"/>
    <w:semiHidden/>
    <w:rPr>
      <w:rFonts w:ascii="Cambria" w:hAnsi="Cambria"/>
      <w:i/>
      <w:spacing w:val="5"/>
      <w:sz w:val="20"/>
    </w:rPr>
  </w:style>
  <w:style w:type="paragraph" w:styleId="1124">
    <w:name w:val="Caption"/>
    <w:basedOn w:val="957"/>
    <w:next w:val="957"/>
    <w:link w:val="977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1125">
    <w:name w:val="Title"/>
    <w:basedOn w:val="957"/>
    <w:next w:val="957"/>
    <w:link w:val="1127"/>
    <w:qFormat/>
    <w:pPr>
      <w:spacing w:line="240" w:lineRule="auto"/>
      <w:pBdr>
        <w:bottom w:val="single" w:color="000000" w:sz="4" w:space="1"/>
      </w:pBdr>
    </w:pPr>
    <w:rPr>
      <w:rFonts w:ascii="Cambria" w:hAnsi="Cambria" w:cs="Times New Roman"/>
      <w:spacing w:val="5"/>
      <w:sz w:val="52"/>
      <w:szCs w:val="20"/>
    </w:rPr>
  </w:style>
  <w:style w:type="character" w:styleId="1126" w:customStyle="1">
    <w:name w:val="Title Char"/>
    <w:rPr>
      <w:rFonts w:ascii="Cambria" w:hAnsi="Cambria" w:cs="Cambria"/>
      <w:b/>
      <w:bCs/>
      <w:sz w:val="32"/>
      <w:szCs w:val="32"/>
    </w:rPr>
  </w:style>
  <w:style w:type="character" w:styleId="1127" w:customStyle="1">
    <w:name w:val="Название Знак"/>
    <w:link w:val="1125"/>
    <w:rPr>
      <w:rFonts w:ascii="Cambria" w:hAnsi="Cambria"/>
      <w:spacing w:val="5"/>
      <w:sz w:val="52"/>
    </w:rPr>
  </w:style>
  <w:style w:type="paragraph" w:styleId="1128">
    <w:name w:val="Subtitle"/>
    <w:basedOn w:val="957"/>
    <w:next w:val="957"/>
    <w:link w:val="1130"/>
    <w:qFormat/>
    <w:pPr>
      <w:spacing w:after="600"/>
    </w:pPr>
    <w:rPr>
      <w:rFonts w:ascii="Cambria" w:hAnsi="Cambria" w:cs="Times New Roman"/>
      <w:i/>
      <w:spacing w:val="13"/>
      <w:szCs w:val="20"/>
    </w:rPr>
  </w:style>
  <w:style w:type="character" w:styleId="1129" w:customStyle="1">
    <w:name w:val="Subtitle Char"/>
    <w:rPr>
      <w:rFonts w:ascii="Cambria" w:hAnsi="Cambria" w:cs="Cambria"/>
      <w:sz w:val="24"/>
      <w:szCs w:val="24"/>
    </w:rPr>
  </w:style>
  <w:style w:type="character" w:styleId="1130" w:customStyle="1">
    <w:name w:val="Подзаголовок Знак"/>
    <w:link w:val="1128"/>
    <w:rPr>
      <w:rFonts w:ascii="Cambria" w:hAnsi="Cambria"/>
      <w:i/>
      <w:spacing w:val="13"/>
      <w:sz w:val="24"/>
    </w:rPr>
  </w:style>
  <w:style w:type="character" w:styleId="1131">
    <w:name w:val="Strong"/>
    <w:qFormat/>
    <w:rPr>
      <w:rFonts w:cs="Times New Roman"/>
      <w:b/>
      <w:bCs/>
    </w:rPr>
  </w:style>
  <w:style w:type="character" w:styleId="1132">
    <w:name w:val="Emphasis"/>
    <w:qFormat/>
    <w:rPr>
      <w:rFonts w:cs="Times New Roman"/>
      <w:b/>
      <w:bCs/>
      <w:i/>
      <w:iCs/>
      <w:spacing w:val="10"/>
      <w:shd w:val="clear" w:color="auto" w:fill="auto"/>
    </w:rPr>
  </w:style>
  <w:style w:type="paragraph" w:styleId="1133" w:customStyle="1">
    <w:name w:val="Без интервала1"/>
    <w:basedOn w:val="957"/>
    <w:pPr>
      <w:spacing w:after="0" w:line="240" w:lineRule="auto"/>
    </w:pPr>
  </w:style>
  <w:style w:type="paragraph" w:styleId="1134" w:customStyle="1">
    <w:name w:val="Абзац списка1"/>
    <w:basedOn w:val="957"/>
    <w:pPr>
      <w:ind w:left="720"/>
    </w:pPr>
  </w:style>
  <w:style w:type="paragraph" w:styleId="1135" w:customStyle="1">
    <w:name w:val="Цитата 21"/>
    <w:basedOn w:val="957"/>
    <w:next w:val="957"/>
    <w:link w:val="1136"/>
    <w:pPr>
      <w:ind w:left="360" w:right="360"/>
      <w:spacing w:before="200" w:after="0"/>
    </w:pPr>
    <w:rPr>
      <w:rFonts w:ascii="Calibri" w:hAnsi="Calibri" w:cs="Times New Roman"/>
      <w:i/>
      <w:sz w:val="20"/>
      <w:szCs w:val="20"/>
    </w:rPr>
  </w:style>
  <w:style w:type="character" w:styleId="1136" w:customStyle="1">
    <w:name w:val="Quote Char"/>
    <w:link w:val="1135"/>
    <w:rPr>
      <w:i/>
    </w:rPr>
  </w:style>
  <w:style w:type="paragraph" w:styleId="1137" w:customStyle="1">
    <w:name w:val="Выделенная цитата1"/>
    <w:basedOn w:val="957"/>
    <w:next w:val="957"/>
    <w:link w:val="1138"/>
    <w:pPr>
      <w:ind w:left="1008" w:right="1152"/>
      <w:jc w:val="both"/>
      <w:spacing w:before="200" w:after="280"/>
      <w:pBdr>
        <w:bottom w:val="single" w:color="000000" w:sz="4" w:space="1"/>
      </w:pBdr>
    </w:pPr>
    <w:rPr>
      <w:rFonts w:ascii="Calibri" w:hAnsi="Calibri" w:cs="Times New Roman"/>
      <w:b/>
      <w:i/>
      <w:sz w:val="20"/>
      <w:szCs w:val="20"/>
    </w:rPr>
  </w:style>
  <w:style w:type="character" w:styleId="1138" w:customStyle="1">
    <w:name w:val="Intense Quote Char"/>
    <w:link w:val="1137"/>
    <w:rPr>
      <w:b/>
      <w:i/>
    </w:rPr>
  </w:style>
  <w:style w:type="character" w:styleId="1139" w:customStyle="1">
    <w:name w:val="Слабое выделение1"/>
    <w:rPr>
      <w:i/>
    </w:rPr>
  </w:style>
  <w:style w:type="character" w:styleId="1140" w:customStyle="1">
    <w:name w:val="Сильное выделение1"/>
    <w:rPr>
      <w:b/>
    </w:rPr>
  </w:style>
  <w:style w:type="character" w:styleId="1141" w:customStyle="1">
    <w:name w:val="Слабая ссылка1"/>
    <w:rPr>
      <w:smallCaps/>
    </w:rPr>
  </w:style>
  <w:style w:type="character" w:styleId="1142" w:customStyle="1">
    <w:name w:val="Сильная ссылка1"/>
    <w:rPr>
      <w:smallCaps/>
      <w:spacing w:val="5"/>
      <w:u w:val="single"/>
    </w:rPr>
  </w:style>
  <w:style w:type="character" w:styleId="1143" w:customStyle="1">
    <w:name w:val="Название книги1"/>
    <w:rPr>
      <w:i/>
      <w:smallCaps/>
      <w:spacing w:val="5"/>
    </w:rPr>
  </w:style>
  <w:style w:type="paragraph" w:styleId="1144" w:customStyle="1">
    <w:name w:val="Заголовок оглавления1"/>
    <w:basedOn w:val="958"/>
    <w:next w:val="957"/>
    <w:pPr>
      <w:outlineLvl w:val="9"/>
    </w:pPr>
  </w:style>
  <w:style w:type="table" w:styleId="1145">
    <w:name w:val="Table Grid"/>
    <w:basedOn w:val="968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6">
    <w:name w:val="footnote text"/>
    <w:basedOn w:val="957"/>
    <w:link w:val="1148"/>
    <w:semiHidden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styleId="1147" w:customStyle="1">
    <w:name w:val="Footnote Text Char"/>
    <w:semiHidden/>
    <w:rPr>
      <w:rFonts w:cs="Times New Roman"/>
      <w:sz w:val="20"/>
      <w:szCs w:val="20"/>
    </w:rPr>
  </w:style>
  <w:style w:type="character" w:styleId="1148" w:customStyle="1">
    <w:name w:val="Текст сноски Знак"/>
    <w:link w:val="1146"/>
    <w:semiHidden/>
    <w:rPr>
      <w:rFonts w:eastAsia="Times New Roman"/>
      <w:sz w:val="20"/>
      <w:lang w:eastAsia="en-US"/>
    </w:rPr>
  </w:style>
  <w:style w:type="character" w:styleId="1149">
    <w:name w:val="footnote reference"/>
    <w:semiHidden/>
    <w:rPr>
      <w:rFonts w:cs="Times New Roman"/>
      <w:vertAlign w:val="superscript"/>
    </w:rPr>
  </w:style>
  <w:style w:type="paragraph" w:styleId="1150">
    <w:name w:val="Balloon Text"/>
    <w:basedOn w:val="957"/>
    <w:link w:val="1152"/>
    <w:semiHidden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styleId="1151" w:customStyle="1">
    <w:name w:val="Balloon Text Char"/>
    <w:semiHidden/>
    <w:rPr>
      <w:rFonts w:ascii="Times New Roman" w:hAnsi="Times New Roman" w:cs="Times New Roman"/>
      <w:sz w:val="2"/>
      <w:szCs w:val="2"/>
    </w:rPr>
  </w:style>
  <w:style w:type="character" w:styleId="1152" w:customStyle="1">
    <w:name w:val="Текст выноски Знак"/>
    <w:link w:val="1150"/>
    <w:semiHidden/>
    <w:rPr>
      <w:rFonts w:ascii="Tahoma" w:hAnsi="Tahoma"/>
      <w:sz w:val="16"/>
    </w:rPr>
  </w:style>
  <w:style w:type="paragraph" w:styleId="1153" w:customStyle="1">
    <w:name w:val="ConsPlusNormal"/>
    <w:pPr>
      <w:widowControl w:val="off"/>
    </w:pPr>
    <w:rPr>
      <w:rFonts w:ascii="Arial" w:hAnsi="Arial" w:cs="Arial"/>
    </w:rPr>
  </w:style>
  <w:style w:type="paragraph" w:styleId="1154">
    <w:name w:val="endnote text"/>
    <w:basedOn w:val="957"/>
    <w:link w:val="1156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styleId="1155" w:customStyle="1">
    <w:name w:val="Endnote Text Char"/>
    <w:semiHidden/>
    <w:rPr>
      <w:rFonts w:cs="Times New Roman"/>
      <w:sz w:val="20"/>
      <w:szCs w:val="20"/>
    </w:rPr>
  </w:style>
  <w:style w:type="character" w:styleId="1156" w:customStyle="1">
    <w:name w:val="Текст концевой сноски Знак"/>
    <w:link w:val="1154"/>
    <w:semiHidden/>
    <w:rPr>
      <w:sz w:val="20"/>
    </w:rPr>
  </w:style>
  <w:style w:type="character" w:styleId="1157">
    <w:name w:val="endnote reference"/>
    <w:uiPriority w:val="99"/>
    <w:rPr>
      <w:rFonts w:cs="Times New Roman"/>
      <w:vertAlign w:val="superscript"/>
    </w:rPr>
  </w:style>
  <w:style w:type="paragraph" w:styleId="1158">
    <w:name w:val="Footer"/>
    <w:basedOn w:val="957"/>
    <w:link w:val="1160"/>
    <w:pPr>
      <w:tabs>
        <w:tab w:val="center" w:pos="4677" w:leader="none"/>
        <w:tab w:val="right" w:pos="9355" w:leader="none"/>
      </w:tabs>
    </w:pPr>
    <w:rPr>
      <w:rFonts w:ascii="Calibri" w:hAnsi="Calibri" w:cs="Times New Roman"/>
      <w:sz w:val="20"/>
      <w:szCs w:val="20"/>
      <w:lang w:eastAsia="en-US"/>
    </w:rPr>
  </w:style>
  <w:style w:type="character" w:styleId="1159" w:customStyle="1">
    <w:name w:val="Footer Char"/>
    <w:semiHidden/>
    <w:rPr>
      <w:rFonts w:cs="Times New Roman"/>
    </w:rPr>
  </w:style>
  <w:style w:type="character" w:styleId="1160" w:customStyle="1">
    <w:name w:val="Нижний колонтитул Знак"/>
    <w:link w:val="1158"/>
    <w:rPr>
      <w:rFonts w:ascii="Calibri" w:hAnsi="Calibri"/>
      <w:lang w:eastAsia="en-US"/>
    </w:rPr>
  </w:style>
  <w:style w:type="character" w:styleId="1161">
    <w:name w:val="page number"/>
    <w:rPr>
      <w:rFonts w:cs="Times New Roman"/>
    </w:rPr>
  </w:style>
  <w:style w:type="paragraph" w:styleId="1162">
    <w:name w:val="Header"/>
    <w:basedOn w:val="957"/>
    <w:link w:val="1164"/>
    <w:uiPriority w:val="99"/>
    <w:pPr>
      <w:tabs>
        <w:tab w:val="center" w:pos="4677" w:leader="none"/>
        <w:tab w:val="right" w:pos="9355" w:leader="none"/>
      </w:tabs>
    </w:pPr>
    <w:rPr>
      <w:rFonts w:ascii="Calibri" w:hAnsi="Calibri" w:cs="Times New Roman"/>
      <w:sz w:val="20"/>
      <w:szCs w:val="20"/>
      <w:lang w:eastAsia="en-US"/>
    </w:rPr>
  </w:style>
  <w:style w:type="character" w:styleId="1163" w:customStyle="1">
    <w:name w:val="Header Char"/>
    <w:semiHidden/>
    <w:rPr>
      <w:rFonts w:cs="Times New Roman"/>
    </w:rPr>
  </w:style>
  <w:style w:type="character" w:styleId="1164" w:customStyle="1">
    <w:name w:val="Верхний колонтитул Знак"/>
    <w:link w:val="1162"/>
    <w:uiPriority w:val="99"/>
    <w:rPr>
      <w:rFonts w:ascii="Calibri" w:hAnsi="Calibri"/>
      <w:lang w:eastAsia="en-US"/>
    </w:rPr>
  </w:style>
  <w:style w:type="paragraph" w:styleId="1165" w:customStyle="1">
    <w:name w:val="List Paragraph1"/>
    <w:basedOn w:val="957"/>
    <w:pPr>
      <w:ind w:left="720"/>
    </w:pPr>
  </w:style>
  <w:style w:type="paragraph" w:styleId="1166">
    <w:name w:val="HTML Preformatted"/>
    <w:basedOn w:val="957"/>
    <w:link w:val="1168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sz w:val="20"/>
      <w:szCs w:val="20"/>
    </w:rPr>
  </w:style>
  <w:style w:type="character" w:styleId="1167" w:customStyle="1">
    <w:name w:val="HTML Preformatted Char"/>
    <w:semiHidden/>
    <w:rPr>
      <w:rFonts w:ascii="Courier New" w:hAnsi="Courier New" w:cs="Courier New"/>
      <w:sz w:val="20"/>
      <w:szCs w:val="20"/>
    </w:rPr>
  </w:style>
  <w:style w:type="character" w:styleId="1168" w:customStyle="1">
    <w:name w:val="Стандартный HTML Знак"/>
    <w:link w:val="1166"/>
    <w:rPr>
      <w:rFonts w:ascii="Courier New" w:hAnsi="Courier New"/>
      <w:sz w:val="20"/>
    </w:rPr>
  </w:style>
  <w:style w:type="paragraph" w:styleId="1169" w:customStyle="1">
    <w:name w:val="Heading"/>
    <w:rPr>
      <w:rFonts w:ascii="Arial" w:hAnsi="Arial" w:cs="Arial"/>
      <w:b/>
      <w:bCs/>
      <w:sz w:val="22"/>
      <w:szCs w:val="22"/>
    </w:rPr>
  </w:style>
  <w:style w:type="paragraph" w:styleId="1170" w:customStyle="1">
    <w:name w:val="Обычный1"/>
    <w:pPr>
      <w:ind w:left="200"/>
      <w:jc w:val="both"/>
      <w:widowControl w:val="off"/>
    </w:pPr>
    <w:rPr>
      <w:rFonts w:cs="Calibri"/>
      <w:b/>
      <w:bCs/>
      <w:sz w:val="24"/>
      <w:szCs w:val="24"/>
    </w:rPr>
  </w:style>
  <w:style w:type="paragraph" w:styleId="117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172" w:customStyle="1">
    <w:name w:val="ConsPlusCell"/>
    <w:pPr>
      <w:widowControl w:val="off"/>
    </w:pPr>
    <w:rPr>
      <w:rFonts w:cs="Calibri"/>
      <w:sz w:val="22"/>
      <w:szCs w:val="22"/>
    </w:rPr>
  </w:style>
  <w:style w:type="paragraph" w:styleId="1173">
    <w:name w:val="TOC Heading"/>
    <w:basedOn w:val="958"/>
    <w:next w:val="957"/>
    <w:uiPriority w:val="39"/>
    <w:unhideWhenUsed/>
    <w:qFormat/>
    <w:pPr>
      <w:keepLines/>
      <w:keepNext/>
      <w:outlineLvl w:val="9"/>
    </w:pPr>
    <w:rPr>
      <w:rFonts w:ascii="Cambria" w:hAnsi="Cambria"/>
      <w:color w:val="365f91"/>
    </w:rPr>
  </w:style>
  <w:style w:type="paragraph" w:styleId="1174">
    <w:name w:val="toc 2"/>
    <w:basedOn w:val="957"/>
    <w:next w:val="957"/>
    <w:uiPriority w:val="39"/>
    <w:unhideWhenUsed/>
    <w:qFormat/>
    <w:pPr>
      <w:ind w:left="284"/>
      <w:jc w:val="both"/>
      <w:spacing w:after="0" w:line="240" w:lineRule="auto"/>
      <w:tabs>
        <w:tab w:val="left" w:pos="709" w:leader="none"/>
        <w:tab w:val="left" w:pos="851" w:leader="none"/>
        <w:tab w:val="left" w:pos="993" w:leader="none"/>
        <w:tab w:val="right" w:pos="10195" w:leader="dot"/>
      </w:tabs>
    </w:pPr>
    <w:rPr>
      <w:rFonts w:cs="Times New Roman"/>
    </w:rPr>
  </w:style>
  <w:style w:type="paragraph" w:styleId="1175">
    <w:name w:val="toc 1"/>
    <w:basedOn w:val="957"/>
    <w:next w:val="957"/>
    <w:uiPriority w:val="39"/>
    <w:unhideWhenUsed/>
    <w:qFormat/>
    <w:pPr>
      <w:ind w:firstLine="567"/>
      <w:spacing w:after="100"/>
      <w:tabs>
        <w:tab w:val="right" w:pos="10195" w:leader="dot"/>
      </w:tabs>
    </w:pPr>
    <w:rPr>
      <w:rFonts w:cs="Times New Roman"/>
    </w:rPr>
  </w:style>
  <w:style w:type="paragraph" w:styleId="1176">
    <w:name w:val="toc 3"/>
    <w:basedOn w:val="957"/>
    <w:next w:val="957"/>
    <w:uiPriority w:val="39"/>
    <w:unhideWhenUsed/>
    <w:qFormat/>
    <w:pPr>
      <w:ind w:left="440"/>
      <w:spacing w:after="100"/>
    </w:pPr>
    <w:rPr>
      <w:rFonts w:ascii="Calibri" w:hAnsi="Calibri" w:cs="Times New Roman"/>
    </w:rPr>
  </w:style>
  <w:style w:type="character" w:styleId="1177">
    <w:name w:val="Hyperlink"/>
    <w:uiPriority w:val="99"/>
    <w:unhideWhenUsed/>
    <w:rPr>
      <w:color w:val="0000ff"/>
      <w:u w:val="single"/>
    </w:rPr>
  </w:style>
  <w:style w:type="paragraph" w:styleId="1178" w:customStyle="1">
    <w:name w:val="Level1"/>
    <w:qFormat/>
    <w:rPr>
      <w:rFonts w:ascii="Times New Roman" w:hAnsi="Times New Roman"/>
      <w:b/>
      <w:bCs/>
      <w:sz w:val="28"/>
      <w:szCs w:val="28"/>
      <w:lang w:val="en-US"/>
    </w:rPr>
  </w:style>
  <w:style w:type="paragraph" w:styleId="1179" w:customStyle="1">
    <w:name w:val="Level2"/>
    <w:qFormat/>
    <w:rPr>
      <w:rFonts w:ascii="Times New Roman" w:hAnsi="Times New Roman"/>
      <w:b/>
      <w:bCs/>
      <w:sz w:val="24"/>
      <w:szCs w:val="24"/>
    </w:rPr>
  </w:style>
  <w:style w:type="paragraph" w:styleId="1180" w:customStyle="1">
    <w:name w:val="Norm"/>
    <w:qFormat/>
    <w:rPr>
      <w:rFonts w:ascii="Times New Roman" w:hAnsi="Times New Roman"/>
      <w:sz w:val="24"/>
      <w:szCs w:val="24"/>
    </w:rPr>
  </w:style>
  <w:style w:type="paragraph" w:styleId="1181" w:customStyle="1">
    <w:name w:val="Style1"/>
    <w:qFormat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styleId="1182" w:customStyle="1">
    <w:name w:val="Style2"/>
    <w:qFormat/>
    <w:pPr>
      <w:ind w:right="-1"/>
      <w:jc w:val="center"/>
      <w:spacing w:after="240"/>
    </w:pPr>
    <w:rPr>
      <w:rFonts w:ascii="Times New Roman" w:hAnsi="Times New Roman"/>
      <w:spacing w:val="5"/>
      <w:sz w:val="52"/>
    </w:rPr>
  </w:style>
  <w:style w:type="paragraph" w:styleId="1183" w:customStyle="1">
    <w:name w:val="Прижатый влево"/>
    <w:basedOn w:val="957"/>
    <w:next w:val="957"/>
    <w:uiPriority w:val="99"/>
    <w:pPr>
      <w:spacing w:after="0" w:line="240" w:lineRule="auto"/>
    </w:pPr>
    <w:rPr>
      <w:rFonts w:ascii="Arial" w:hAnsi="Arial" w:cs="Arial"/>
      <w:szCs w:val="24"/>
    </w:rPr>
  </w:style>
  <w:style w:type="paragraph" w:styleId="1184" w:customStyle="1">
    <w:name w:val="ConsNonformat"/>
    <w:uiPriority w:val="99"/>
    <w:pPr>
      <w:ind w:right="19772"/>
      <w:widowControl w:val="off"/>
    </w:pPr>
    <w:rPr>
      <w:rFonts w:ascii="Courier New" w:hAnsi="Courier New" w:cs="Courier New"/>
    </w:rPr>
  </w:style>
  <w:style w:type="paragraph" w:styleId="1185">
    <w:name w:val="No Spacing"/>
    <w:uiPriority w:val="1"/>
    <w:qFormat/>
    <w:rPr>
      <w:rFonts w:ascii="Times New Roman" w:hAnsi="Times New Roman"/>
      <w:sz w:val="24"/>
    </w:rPr>
  </w:style>
  <w:style w:type="paragraph" w:styleId="1186">
    <w:name w:val="Body Text Indent 2"/>
    <w:basedOn w:val="957"/>
    <w:link w:val="1187"/>
    <w:pPr>
      <w:ind w:firstLine="720"/>
      <w:jc w:val="both"/>
      <w:spacing w:after="0" w:line="240" w:lineRule="auto"/>
    </w:pPr>
    <w:rPr>
      <w:rFonts w:cs="Times New Roman"/>
      <w:szCs w:val="20"/>
    </w:rPr>
  </w:style>
  <w:style w:type="character" w:styleId="1187" w:customStyle="1">
    <w:name w:val="Основной текст с отступом 2 Знак"/>
    <w:link w:val="1186"/>
    <w:rPr>
      <w:rFonts w:ascii="Times New Roman" w:hAnsi="Times New Roman"/>
      <w:sz w:val="24"/>
    </w:rPr>
  </w:style>
  <w:style w:type="paragraph" w:styleId="1188">
    <w:name w:val="Body Text"/>
    <w:basedOn w:val="957"/>
    <w:link w:val="1189"/>
    <w:pPr>
      <w:jc w:val="both"/>
      <w:spacing w:after="0" w:line="240" w:lineRule="auto"/>
    </w:pPr>
    <w:rPr>
      <w:rFonts w:cs="Times New Roman"/>
      <w:i/>
      <w:szCs w:val="20"/>
    </w:rPr>
  </w:style>
  <w:style w:type="character" w:styleId="1189" w:customStyle="1">
    <w:name w:val="Основной текст Знак"/>
    <w:link w:val="1188"/>
    <w:rPr>
      <w:rFonts w:ascii="Times New Roman" w:hAnsi="Times New Roman"/>
      <w:i/>
      <w:sz w:val="24"/>
    </w:rPr>
  </w:style>
  <w:style w:type="character" w:styleId="1190">
    <w:name w:val="annotation reference"/>
    <w:rPr>
      <w:sz w:val="16"/>
      <w:szCs w:val="16"/>
    </w:rPr>
  </w:style>
  <w:style w:type="paragraph" w:styleId="1191">
    <w:name w:val="annotation text"/>
    <w:basedOn w:val="957"/>
    <w:link w:val="1192"/>
    <w:rPr>
      <w:rFonts w:cs="Times New Roman"/>
      <w:sz w:val="20"/>
      <w:szCs w:val="20"/>
    </w:rPr>
  </w:style>
  <w:style w:type="character" w:styleId="1192" w:customStyle="1">
    <w:name w:val="Текст примечания Знак"/>
    <w:link w:val="1191"/>
    <w:rPr>
      <w:rFonts w:ascii="Times New Roman" w:hAnsi="Times New Roman" w:cs="Calibri"/>
    </w:rPr>
  </w:style>
  <w:style w:type="paragraph" w:styleId="1193">
    <w:name w:val="annotation subject"/>
    <w:basedOn w:val="1191"/>
    <w:next w:val="1191"/>
    <w:link w:val="1194"/>
    <w:rPr>
      <w:b/>
      <w:bCs/>
    </w:rPr>
  </w:style>
  <w:style w:type="character" w:styleId="1194" w:customStyle="1">
    <w:name w:val="Тема примечания Знак"/>
    <w:link w:val="1193"/>
    <w:rPr>
      <w:rFonts w:ascii="Times New Roman" w:hAnsi="Times New Roman" w:cs="Calibri"/>
      <w:b/>
      <w:bCs/>
    </w:rPr>
  </w:style>
  <w:style w:type="character" w:styleId="1195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1196" w:customStyle="1">
    <w:name w:val="blk"/>
    <w:basedOn w:val="967"/>
  </w:style>
  <w:style w:type="paragraph" w:styleId="1197">
    <w:name w:val="Revision"/>
    <w:hidden/>
    <w:uiPriority w:val="99"/>
    <w:semiHidden/>
    <w:rPr>
      <w:rFonts w:ascii="Times New Roman" w:hAnsi="Times New Roman" w:cs="Calibri"/>
      <w:sz w:val="24"/>
      <w:szCs w:val="22"/>
    </w:rPr>
  </w:style>
  <w:style w:type="paragraph" w:styleId="1198" w:customStyle="1">
    <w:name w:val="s_16"/>
    <w:basedOn w:val="95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7">
    <w:name w:val="Heading 1 Char"/>
    <w:basedOn w:val="1695"/>
    <w:link w:val="1686"/>
    <w:uiPriority w:val="9"/>
    <w:rPr>
      <w:rFonts w:ascii="Arial" w:hAnsi="Arial" w:eastAsia="Arial" w:cs="Arial"/>
      <w:sz w:val="40"/>
      <w:szCs w:val="40"/>
    </w:rPr>
  </w:style>
  <w:style w:type="character" w:styleId="1668">
    <w:name w:val="Heading 2 Char"/>
    <w:basedOn w:val="1695"/>
    <w:link w:val="1687"/>
    <w:uiPriority w:val="9"/>
    <w:rPr>
      <w:rFonts w:ascii="Arial" w:hAnsi="Arial" w:eastAsia="Arial" w:cs="Arial"/>
      <w:sz w:val="34"/>
    </w:rPr>
  </w:style>
  <w:style w:type="character" w:styleId="1669">
    <w:name w:val="Heading 3 Char"/>
    <w:basedOn w:val="1695"/>
    <w:link w:val="1688"/>
    <w:uiPriority w:val="9"/>
    <w:rPr>
      <w:rFonts w:ascii="Arial" w:hAnsi="Arial" w:eastAsia="Arial" w:cs="Arial"/>
      <w:sz w:val="30"/>
      <w:szCs w:val="30"/>
    </w:rPr>
  </w:style>
  <w:style w:type="character" w:styleId="1670">
    <w:name w:val="Heading 4 Char"/>
    <w:basedOn w:val="1695"/>
    <w:link w:val="1689"/>
    <w:uiPriority w:val="9"/>
    <w:rPr>
      <w:rFonts w:ascii="Arial" w:hAnsi="Arial" w:eastAsia="Arial" w:cs="Arial"/>
      <w:b/>
      <w:bCs/>
      <w:sz w:val="26"/>
      <w:szCs w:val="26"/>
    </w:rPr>
  </w:style>
  <w:style w:type="character" w:styleId="1671">
    <w:name w:val="Heading 5 Char"/>
    <w:basedOn w:val="1695"/>
    <w:link w:val="1690"/>
    <w:uiPriority w:val="9"/>
    <w:rPr>
      <w:rFonts w:ascii="Arial" w:hAnsi="Arial" w:eastAsia="Arial" w:cs="Arial"/>
      <w:b/>
      <w:bCs/>
      <w:sz w:val="24"/>
      <w:szCs w:val="24"/>
    </w:rPr>
  </w:style>
  <w:style w:type="character" w:styleId="1672">
    <w:name w:val="Heading 6 Char"/>
    <w:basedOn w:val="1695"/>
    <w:link w:val="1691"/>
    <w:uiPriority w:val="9"/>
    <w:rPr>
      <w:rFonts w:ascii="Arial" w:hAnsi="Arial" w:eastAsia="Arial" w:cs="Arial"/>
      <w:b/>
      <w:bCs/>
      <w:sz w:val="22"/>
      <w:szCs w:val="22"/>
    </w:rPr>
  </w:style>
  <w:style w:type="character" w:styleId="1673">
    <w:name w:val="Heading 7 Char"/>
    <w:basedOn w:val="1695"/>
    <w:link w:val="1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674">
    <w:name w:val="Heading 8 Char"/>
    <w:basedOn w:val="1695"/>
    <w:link w:val="1693"/>
    <w:uiPriority w:val="9"/>
    <w:rPr>
      <w:rFonts w:ascii="Arial" w:hAnsi="Arial" w:eastAsia="Arial" w:cs="Arial"/>
      <w:i/>
      <w:iCs/>
      <w:sz w:val="22"/>
      <w:szCs w:val="22"/>
    </w:rPr>
  </w:style>
  <w:style w:type="character" w:styleId="1675">
    <w:name w:val="Heading 9 Char"/>
    <w:basedOn w:val="1695"/>
    <w:link w:val="1694"/>
    <w:uiPriority w:val="9"/>
    <w:rPr>
      <w:rFonts w:ascii="Arial" w:hAnsi="Arial" w:eastAsia="Arial" w:cs="Arial"/>
      <w:i/>
      <w:iCs/>
      <w:sz w:val="21"/>
      <w:szCs w:val="21"/>
    </w:rPr>
  </w:style>
  <w:style w:type="character" w:styleId="1676">
    <w:name w:val="Title Char"/>
    <w:basedOn w:val="1695"/>
    <w:link w:val="1709"/>
    <w:uiPriority w:val="10"/>
    <w:rPr>
      <w:sz w:val="48"/>
      <w:szCs w:val="48"/>
    </w:rPr>
  </w:style>
  <w:style w:type="character" w:styleId="1677">
    <w:name w:val="Subtitle Char"/>
    <w:basedOn w:val="1695"/>
    <w:link w:val="1711"/>
    <w:uiPriority w:val="11"/>
    <w:rPr>
      <w:sz w:val="24"/>
      <w:szCs w:val="24"/>
    </w:rPr>
  </w:style>
  <w:style w:type="character" w:styleId="1678">
    <w:name w:val="Quote Char"/>
    <w:link w:val="1713"/>
    <w:uiPriority w:val="29"/>
    <w:rPr>
      <w:i/>
    </w:rPr>
  </w:style>
  <w:style w:type="character" w:styleId="1679">
    <w:name w:val="Intense Quote Char"/>
    <w:link w:val="1715"/>
    <w:uiPriority w:val="30"/>
    <w:rPr>
      <w:i/>
    </w:rPr>
  </w:style>
  <w:style w:type="character" w:styleId="1680">
    <w:name w:val="Header Char"/>
    <w:basedOn w:val="1695"/>
    <w:link w:val="1717"/>
    <w:uiPriority w:val="99"/>
  </w:style>
  <w:style w:type="character" w:styleId="1681">
    <w:name w:val="Footer Char"/>
    <w:basedOn w:val="1695"/>
    <w:link w:val="1719"/>
    <w:uiPriority w:val="99"/>
  </w:style>
  <w:style w:type="character" w:styleId="1682">
    <w:name w:val="Caption Char"/>
    <w:basedOn w:val="1695"/>
    <w:link w:val="1721"/>
    <w:uiPriority w:val="35"/>
    <w:rPr>
      <w:b/>
      <w:bCs/>
      <w:color w:val="4f81bd" w:themeColor="accent1"/>
      <w:sz w:val="18"/>
      <w:szCs w:val="18"/>
    </w:rPr>
  </w:style>
  <w:style w:type="character" w:styleId="1683">
    <w:name w:val="Footnote Text Char"/>
    <w:link w:val="1850"/>
    <w:uiPriority w:val="99"/>
    <w:rPr>
      <w:sz w:val="18"/>
    </w:rPr>
  </w:style>
  <w:style w:type="character" w:styleId="1684">
    <w:name w:val="Endnote Text Char"/>
    <w:link w:val="1853"/>
    <w:uiPriority w:val="99"/>
    <w:rPr>
      <w:sz w:val="20"/>
    </w:rPr>
  </w:style>
  <w:style w:type="paragraph" w:styleId="1685" w:default="1">
    <w:name w:val="Normal"/>
    <w:qFormat/>
  </w:style>
  <w:style w:type="paragraph" w:styleId="1686">
    <w:name w:val="Heading 1"/>
    <w:basedOn w:val="1685"/>
    <w:next w:val="1685"/>
    <w:link w:val="1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687">
    <w:name w:val="Heading 2"/>
    <w:basedOn w:val="1685"/>
    <w:next w:val="1685"/>
    <w:link w:val="1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688">
    <w:name w:val="Heading 3"/>
    <w:basedOn w:val="1685"/>
    <w:next w:val="1685"/>
    <w:link w:val="1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689">
    <w:name w:val="Heading 4"/>
    <w:basedOn w:val="1685"/>
    <w:next w:val="1685"/>
    <w:link w:val="1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690">
    <w:name w:val="Heading 5"/>
    <w:basedOn w:val="1685"/>
    <w:next w:val="1685"/>
    <w:link w:val="1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691">
    <w:name w:val="Heading 6"/>
    <w:basedOn w:val="1685"/>
    <w:next w:val="1685"/>
    <w:link w:val="1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692">
    <w:name w:val="Heading 7"/>
    <w:basedOn w:val="1685"/>
    <w:next w:val="1685"/>
    <w:link w:val="1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693">
    <w:name w:val="Heading 8"/>
    <w:basedOn w:val="1685"/>
    <w:next w:val="1685"/>
    <w:link w:val="1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694">
    <w:name w:val="Heading 9"/>
    <w:basedOn w:val="1685"/>
    <w:next w:val="1685"/>
    <w:link w:val="1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95" w:default="1">
    <w:name w:val="Default Paragraph Font"/>
    <w:uiPriority w:val="1"/>
    <w:semiHidden/>
    <w:unhideWhenUsed/>
  </w:style>
  <w:style w:type="table" w:styleId="1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97" w:default="1">
    <w:name w:val="No List"/>
    <w:uiPriority w:val="99"/>
    <w:semiHidden/>
    <w:unhideWhenUsed/>
  </w:style>
  <w:style w:type="character" w:styleId="1698" w:customStyle="1">
    <w:name w:val="Заголовок 1 Знак"/>
    <w:basedOn w:val="1695"/>
    <w:link w:val="1686"/>
    <w:uiPriority w:val="9"/>
    <w:rPr>
      <w:rFonts w:ascii="Arial" w:hAnsi="Arial" w:eastAsia="Arial" w:cs="Arial"/>
      <w:sz w:val="40"/>
      <w:szCs w:val="40"/>
    </w:rPr>
  </w:style>
  <w:style w:type="character" w:styleId="1699" w:customStyle="1">
    <w:name w:val="Заголовок 2 Знак"/>
    <w:basedOn w:val="1695"/>
    <w:link w:val="1687"/>
    <w:uiPriority w:val="9"/>
    <w:rPr>
      <w:rFonts w:ascii="Arial" w:hAnsi="Arial" w:eastAsia="Arial" w:cs="Arial"/>
      <w:sz w:val="34"/>
    </w:rPr>
  </w:style>
  <w:style w:type="character" w:styleId="1700" w:customStyle="1">
    <w:name w:val="Заголовок 3 Знак"/>
    <w:basedOn w:val="1695"/>
    <w:link w:val="1688"/>
    <w:uiPriority w:val="9"/>
    <w:rPr>
      <w:rFonts w:ascii="Arial" w:hAnsi="Arial" w:eastAsia="Arial" w:cs="Arial"/>
      <w:sz w:val="30"/>
      <w:szCs w:val="30"/>
    </w:rPr>
  </w:style>
  <w:style w:type="character" w:styleId="1701" w:customStyle="1">
    <w:name w:val="Заголовок 4 Знак"/>
    <w:basedOn w:val="1695"/>
    <w:link w:val="1689"/>
    <w:uiPriority w:val="9"/>
    <w:rPr>
      <w:rFonts w:ascii="Arial" w:hAnsi="Arial" w:eastAsia="Arial" w:cs="Arial"/>
      <w:b/>
      <w:bCs/>
      <w:sz w:val="26"/>
      <w:szCs w:val="26"/>
    </w:rPr>
  </w:style>
  <w:style w:type="character" w:styleId="1702" w:customStyle="1">
    <w:name w:val="Заголовок 5 Знак"/>
    <w:basedOn w:val="1695"/>
    <w:link w:val="1690"/>
    <w:uiPriority w:val="9"/>
    <w:rPr>
      <w:rFonts w:ascii="Arial" w:hAnsi="Arial" w:eastAsia="Arial" w:cs="Arial"/>
      <w:b/>
      <w:bCs/>
      <w:sz w:val="24"/>
      <w:szCs w:val="24"/>
    </w:rPr>
  </w:style>
  <w:style w:type="character" w:styleId="1703" w:customStyle="1">
    <w:name w:val="Заголовок 6 Знак"/>
    <w:basedOn w:val="1695"/>
    <w:link w:val="1691"/>
    <w:uiPriority w:val="9"/>
    <w:rPr>
      <w:rFonts w:ascii="Arial" w:hAnsi="Arial" w:eastAsia="Arial" w:cs="Arial"/>
      <w:b/>
      <w:bCs/>
      <w:sz w:val="22"/>
      <w:szCs w:val="22"/>
    </w:rPr>
  </w:style>
  <w:style w:type="character" w:styleId="1704" w:customStyle="1">
    <w:name w:val="Заголовок 7 Знак"/>
    <w:basedOn w:val="1695"/>
    <w:link w:val="1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705" w:customStyle="1">
    <w:name w:val="Заголовок 8 Знак"/>
    <w:basedOn w:val="1695"/>
    <w:link w:val="1693"/>
    <w:uiPriority w:val="9"/>
    <w:rPr>
      <w:rFonts w:ascii="Arial" w:hAnsi="Arial" w:eastAsia="Arial" w:cs="Arial"/>
      <w:i/>
      <w:iCs/>
      <w:sz w:val="22"/>
      <w:szCs w:val="22"/>
    </w:rPr>
  </w:style>
  <w:style w:type="character" w:styleId="1706" w:customStyle="1">
    <w:name w:val="Заголовок 9 Знак"/>
    <w:basedOn w:val="1695"/>
    <w:link w:val="1694"/>
    <w:uiPriority w:val="9"/>
    <w:rPr>
      <w:rFonts w:ascii="Arial" w:hAnsi="Arial" w:eastAsia="Arial" w:cs="Arial"/>
      <w:i/>
      <w:iCs/>
      <w:sz w:val="21"/>
      <w:szCs w:val="21"/>
    </w:rPr>
  </w:style>
  <w:style w:type="paragraph" w:styleId="1707">
    <w:name w:val="List Paragraph"/>
    <w:basedOn w:val="1685"/>
    <w:uiPriority w:val="34"/>
    <w:qFormat/>
    <w:pPr>
      <w:contextualSpacing/>
      <w:ind w:left="720"/>
    </w:pPr>
  </w:style>
  <w:style w:type="paragraph" w:styleId="1708">
    <w:name w:val="No Spacing"/>
    <w:uiPriority w:val="1"/>
    <w:qFormat/>
  </w:style>
  <w:style w:type="paragraph" w:styleId="1709">
    <w:name w:val="Title"/>
    <w:basedOn w:val="1685"/>
    <w:next w:val="1685"/>
    <w:link w:val="1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710" w:customStyle="1">
    <w:name w:val="Название Знак"/>
    <w:basedOn w:val="1695"/>
    <w:link w:val="1709"/>
    <w:uiPriority w:val="10"/>
    <w:rPr>
      <w:sz w:val="48"/>
      <w:szCs w:val="48"/>
    </w:rPr>
  </w:style>
  <w:style w:type="paragraph" w:styleId="1711">
    <w:name w:val="Subtitle"/>
    <w:basedOn w:val="1685"/>
    <w:next w:val="1685"/>
    <w:link w:val="1712"/>
    <w:uiPriority w:val="11"/>
    <w:qFormat/>
    <w:pPr>
      <w:spacing w:before="200" w:after="200"/>
    </w:pPr>
    <w:rPr>
      <w:sz w:val="24"/>
      <w:szCs w:val="24"/>
    </w:rPr>
  </w:style>
  <w:style w:type="character" w:styleId="1712" w:customStyle="1">
    <w:name w:val="Подзаголовок Знак"/>
    <w:basedOn w:val="1695"/>
    <w:link w:val="1711"/>
    <w:uiPriority w:val="11"/>
    <w:rPr>
      <w:sz w:val="24"/>
      <w:szCs w:val="24"/>
    </w:rPr>
  </w:style>
  <w:style w:type="paragraph" w:styleId="1713">
    <w:name w:val="Quote"/>
    <w:basedOn w:val="1685"/>
    <w:next w:val="1685"/>
    <w:link w:val="1714"/>
    <w:uiPriority w:val="29"/>
    <w:qFormat/>
    <w:pPr>
      <w:ind w:left="720" w:right="720"/>
    </w:pPr>
    <w:rPr>
      <w:i/>
    </w:rPr>
  </w:style>
  <w:style w:type="character" w:styleId="1714" w:customStyle="1">
    <w:name w:val="Цитата 2 Знак"/>
    <w:link w:val="1713"/>
    <w:uiPriority w:val="29"/>
    <w:rPr>
      <w:i/>
    </w:rPr>
  </w:style>
  <w:style w:type="paragraph" w:styleId="1715">
    <w:name w:val="Intense Quote"/>
    <w:basedOn w:val="1685"/>
    <w:next w:val="1685"/>
    <w:link w:val="1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716" w:customStyle="1">
    <w:name w:val="Выделенная цитата Знак"/>
    <w:link w:val="1715"/>
    <w:uiPriority w:val="30"/>
    <w:rPr>
      <w:i/>
    </w:rPr>
  </w:style>
  <w:style w:type="paragraph" w:styleId="1717">
    <w:name w:val="Header"/>
    <w:basedOn w:val="1685"/>
    <w:link w:val="171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718" w:customStyle="1">
    <w:name w:val="Верхний колонтитул Знак"/>
    <w:basedOn w:val="1695"/>
    <w:link w:val="1717"/>
    <w:uiPriority w:val="99"/>
  </w:style>
  <w:style w:type="paragraph" w:styleId="1719">
    <w:name w:val="Footer"/>
    <w:basedOn w:val="1685"/>
    <w:link w:val="1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720" w:customStyle="1">
    <w:name w:val="Нижний колонтитул Знак"/>
    <w:basedOn w:val="1695"/>
    <w:link w:val="1719"/>
    <w:uiPriority w:val="99"/>
  </w:style>
  <w:style w:type="paragraph" w:styleId="1721">
    <w:name w:val="Caption"/>
    <w:basedOn w:val="1685"/>
    <w:next w:val="1685"/>
    <w:link w:val="172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722" w:customStyle="1">
    <w:name w:val="Название объекта Знак"/>
    <w:basedOn w:val="1695"/>
    <w:link w:val="1721"/>
    <w:uiPriority w:val="35"/>
    <w:rPr>
      <w:b/>
      <w:bCs/>
      <w:color w:val="5b9bd5" w:themeColor="accent1"/>
      <w:sz w:val="18"/>
      <w:szCs w:val="18"/>
    </w:rPr>
  </w:style>
  <w:style w:type="table" w:styleId="1723">
    <w:name w:val="Table Grid"/>
    <w:basedOn w:val="16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24" w:customStyle="1">
    <w:name w:val="Table Grid Light"/>
    <w:basedOn w:val="1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725">
    <w:name w:val="Plain Table 1"/>
    <w:basedOn w:val="1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26">
    <w:name w:val="Plain Table 2"/>
    <w:basedOn w:val="16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27">
    <w:name w:val="Plain Table 3"/>
    <w:basedOn w:val="1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728">
    <w:name w:val="Plain Table 4"/>
    <w:basedOn w:val="1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9">
    <w:name w:val="Plain Table 5"/>
    <w:basedOn w:val="1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730">
    <w:name w:val="Grid Table 1 Light"/>
    <w:basedOn w:val="16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1" w:customStyle="1">
    <w:name w:val="Grid Table 1 Light - Accent 1"/>
    <w:basedOn w:val="1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2" w:customStyle="1">
    <w:name w:val="Grid Table 1 Light - Accent 2"/>
    <w:basedOn w:val="1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 w:customStyle="1">
    <w:name w:val="Grid Table 1 Light - Accent 3"/>
    <w:basedOn w:val="1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 w:customStyle="1">
    <w:name w:val="Grid Table 1 Light - Accent 4"/>
    <w:basedOn w:val="1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 w:customStyle="1">
    <w:name w:val="Grid Table 1 Light - Accent 5"/>
    <w:basedOn w:val="1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 w:customStyle="1">
    <w:name w:val="Grid Table 1 Light - Accent 6"/>
    <w:basedOn w:val="1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Grid Table 2"/>
    <w:basedOn w:val="1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8" w:customStyle="1">
    <w:name w:val="Grid Table 2 - Accent 1"/>
    <w:basedOn w:val="1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9" w:customStyle="1">
    <w:name w:val="Grid Table 2 - Accent 2"/>
    <w:basedOn w:val="1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0" w:customStyle="1">
    <w:name w:val="Grid Table 2 - Accent 3"/>
    <w:basedOn w:val="1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1" w:customStyle="1">
    <w:name w:val="Grid Table 2 - Accent 4"/>
    <w:basedOn w:val="1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2" w:customStyle="1">
    <w:name w:val="Grid Table 2 - Accent 5"/>
    <w:basedOn w:val="1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3" w:customStyle="1">
    <w:name w:val="Grid Table 2 - Accent 6"/>
    <w:basedOn w:val="1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4">
    <w:name w:val="Grid Table 3"/>
    <w:basedOn w:val="1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 w:customStyle="1">
    <w:name w:val="Grid Table 3 - Accent 1"/>
    <w:basedOn w:val="1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6" w:customStyle="1">
    <w:name w:val="Grid Table 3 - Accent 2"/>
    <w:basedOn w:val="1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7" w:customStyle="1">
    <w:name w:val="Grid Table 3 - Accent 3"/>
    <w:basedOn w:val="1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8" w:customStyle="1">
    <w:name w:val="Grid Table 3 - Accent 4"/>
    <w:basedOn w:val="1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9" w:customStyle="1">
    <w:name w:val="Grid Table 3 - Accent 5"/>
    <w:basedOn w:val="1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0" w:customStyle="1">
    <w:name w:val="Grid Table 3 - Accent 6"/>
    <w:basedOn w:val="1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1">
    <w:name w:val="Grid Table 4"/>
    <w:basedOn w:val="16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52" w:customStyle="1">
    <w:name w:val="Grid Table 4 - Accent 1"/>
    <w:basedOn w:val="16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753" w:customStyle="1">
    <w:name w:val="Grid Table 4 - Accent 2"/>
    <w:basedOn w:val="16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754" w:customStyle="1">
    <w:name w:val="Grid Table 4 - Accent 3"/>
    <w:basedOn w:val="16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755" w:customStyle="1">
    <w:name w:val="Grid Table 4 - Accent 4"/>
    <w:basedOn w:val="16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756" w:customStyle="1">
    <w:name w:val="Grid Table 4 - Accent 5"/>
    <w:basedOn w:val="16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757" w:customStyle="1">
    <w:name w:val="Grid Table 4 - Accent 6"/>
    <w:basedOn w:val="16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758">
    <w:name w:val="Grid Table 5 Dark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759" w:customStyle="1">
    <w:name w:val="Grid Table 5 Dark- Accent 1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760" w:customStyle="1">
    <w:name w:val="Grid Table 5 Dark - Accent 2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761" w:customStyle="1">
    <w:name w:val="Grid Table 5 Dark - Accent 3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762" w:customStyle="1">
    <w:name w:val="Grid Table 5 Dark- Accent 4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763" w:customStyle="1">
    <w:name w:val="Grid Table 5 Dark - Accent 5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764" w:customStyle="1">
    <w:name w:val="Grid Table 5 Dark - Accent 6"/>
    <w:basedOn w:val="1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765">
    <w:name w:val="Grid Table 6 Colorful"/>
    <w:basedOn w:val="16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766" w:customStyle="1">
    <w:name w:val="Grid Table 6 Colorful - Accent 1"/>
    <w:basedOn w:val="16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767" w:customStyle="1">
    <w:name w:val="Grid Table 6 Colorful - Accent 2"/>
    <w:basedOn w:val="1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768" w:customStyle="1">
    <w:name w:val="Grid Table 6 Colorful - Accent 3"/>
    <w:basedOn w:val="16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769" w:customStyle="1">
    <w:name w:val="Grid Table 6 Colorful - Accent 4"/>
    <w:basedOn w:val="1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770" w:customStyle="1">
    <w:name w:val="Grid Table 6 Colorful - Accent 5"/>
    <w:basedOn w:val="16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771" w:customStyle="1">
    <w:name w:val="Grid Table 6 Colorful - Accent 6"/>
    <w:basedOn w:val="16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772">
    <w:name w:val="Grid Table 7 Colorful"/>
    <w:basedOn w:val="16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 w:customStyle="1">
    <w:name w:val="Grid Table 7 Colorful - Accent 1"/>
    <w:basedOn w:val="16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 w:customStyle="1">
    <w:name w:val="Grid Table 7 Colorful - Accent 2"/>
    <w:basedOn w:val="16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 w:customStyle="1">
    <w:name w:val="Grid Table 7 Colorful - Accent 3"/>
    <w:basedOn w:val="16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 w:customStyle="1">
    <w:name w:val="Grid Table 7 Colorful - Accent 4"/>
    <w:basedOn w:val="16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7" w:customStyle="1">
    <w:name w:val="Grid Table 7 Colorful - Accent 5"/>
    <w:basedOn w:val="16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8" w:customStyle="1">
    <w:name w:val="Grid Table 7 Colorful - Accent 6"/>
    <w:basedOn w:val="16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9">
    <w:name w:val="List Table 1 Light"/>
    <w:basedOn w:val="16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0" w:customStyle="1">
    <w:name w:val="List Table 1 Light - Accent 1"/>
    <w:basedOn w:val="16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1" w:customStyle="1">
    <w:name w:val="List Table 1 Light - Accent 2"/>
    <w:basedOn w:val="16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2" w:customStyle="1">
    <w:name w:val="List Table 1 Light - Accent 3"/>
    <w:basedOn w:val="16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3" w:customStyle="1">
    <w:name w:val="List Table 1 Light - Accent 4"/>
    <w:basedOn w:val="169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4" w:customStyle="1">
    <w:name w:val="List Table 1 Light - Accent 5"/>
    <w:basedOn w:val="16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5" w:customStyle="1">
    <w:name w:val="List Table 1 Light - Accent 6"/>
    <w:basedOn w:val="16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6">
    <w:name w:val="List Table 2"/>
    <w:basedOn w:val="16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787" w:customStyle="1">
    <w:name w:val="List Table 2 - Accent 1"/>
    <w:basedOn w:val="16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788" w:customStyle="1">
    <w:name w:val="List Table 2 - Accent 2"/>
    <w:basedOn w:val="16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789" w:customStyle="1">
    <w:name w:val="List Table 2 - Accent 3"/>
    <w:basedOn w:val="16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790" w:customStyle="1">
    <w:name w:val="List Table 2 - Accent 4"/>
    <w:basedOn w:val="16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791" w:customStyle="1">
    <w:name w:val="List Table 2 - Accent 5"/>
    <w:basedOn w:val="16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792" w:customStyle="1">
    <w:name w:val="List Table 2 - Accent 6"/>
    <w:basedOn w:val="16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793">
    <w:name w:val="List Table 3"/>
    <w:basedOn w:val="1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4" w:customStyle="1">
    <w:name w:val="List Table 3 - Accent 1"/>
    <w:basedOn w:val="16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5" w:customStyle="1">
    <w:name w:val="List Table 3 - Accent 2"/>
    <w:basedOn w:val="1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6" w:customStyle="1">
    <w:name w:val="List Table 3 - Accent 3"/>
    <w:basedOn w:val="16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7" w:customStyle="1">
    <w:name w:val="List Table 3 - Accent 4"/>
    <w:basedOn w:val="1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8" w:customStyle="1">
    <w:name w:val="List Table 3 - Accent 5"/>
    <w:basedOn w:val="16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99" w:customStyle="1">
    <w:name w:val="List Table 3 - Accent 6"/>
    <w:basedOn w:val="16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0">
    <w:name w:val="List Table 4"/>
    <w:basedOn w:val="1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1" w:customStyle="1">
    <w:name w:val="List Table 4 - Accent 1"/>
    <w:basedOn w:val="16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2" w:customStyle="1">
    <w:name w:val="List Table 4 - Accent 2"/>
    <w:basedOn w:val="16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3" w:customStyle="1">
    <w:name w:val="List Table 4 - Accent 3"/>
    <w:basedOn w:val="16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4" w:customStyle="1">
    <w:name w:val="List Table 4 - Accent 4"/>
    <w:basedOn w:val="16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5" w:customStyle="1">
    <w:name w:val="List Table 4 - Accent 5"/>
    <w:basedOn w:val="16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6" w:customStyle="1">
    <w:name w:val="List Table 4 - Accent 6"/>
    <w:basedOn w:val="16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7">
    <w:name w:val="List Table 5 Dark"/>
    <w:basedOn w:val="16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08" w:customStyle="1">
    <w:name w:val="List Table 5 Dark - Accent 1"/>
    <w:basedOn w:val="16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09" w:customStyle="1">
    <w:name w:val="List Table 5 Dark - Accent 2"/>
    <w:basedOn w:val="16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10" w:customStyle="1">
    <w:name w:val="List Table 5 Dark - Accent 3"/>
    <w:basedOn w:val="16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11" w:customStyle="1">
    <w:name w:val="List Table 5 Dark - Accent 4"/>
    <w:basedOn w:val="16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12" w:customStyle="1">
    <w:name w:val="List Table 5 Dark - Accent 5"/>
    <w:basedOn w:val="16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13" w:customStyle="1">
    <w:name w:val="List Table 5 Dark - Accent 6"/>
    <w:basedOn w:val="16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814">
    <w:name w:val="List Table 6 Colorful"/>
    <w:basedOn w:val="16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815" w:customStyle="1">
    <w:name w:val="List Table 6 Colorful - Accent 1"/>
    <w:basedOn w:val="16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816" w:customStyle="1">
    <w:name w:val="List Table 6 Colorful - Accent 2"/>
    <w:basedOn w:val="16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817" w:customStyle="1">
    <w:name w:val="List Table 6 Colorful - Accent 3"/>
    <w:basedOn w:val="16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818" w:customStyle="1">
    <w:name w:val="List Table 6 Colorful - Accent 4"/>
    <w:basedOn w:val="16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819" w:customStyle="1">
    <w:name w:val="List Table 6 Colorful - Accent 5"/>
    <w:basedOn w:val="16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820" w:customStyle="1">
    <w:name w:val="List Table 6 Colorful - Accent 6"/>
    <w:basedOn w:val="16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821">
    <w:name w:val="List Table 7 Colorful"/>
    <w:basedOn w:val="16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2" w:customStyle="1">
    <w:name w:val="List Table 7 Colorful - Accent 1"/>
    <w:basedOn w:val="16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3" w:customStyle="1">
    <w:name w:val="List Table 7 Colorful - Accent 2"/>
    <w:basedOn w:val="16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4" w:customStyle="1">
    <w:name w:val="List Table 7 Colorful - Accent 3"/>
    <w:basedOn w:val="16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5" w:customStyle="1">
    <w:name w:val="List Table 7 Colorful - Accent 4"/>
    <w:basedOn w:val="16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6" w:customStyle="1">
    <w:name w:val="List Table 7 Colorful - Accent 5"/>
    <w:basedOn w:val="16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7" w:customStyle="1">
    <w:name w:val="List Table 7 Colorful - Accent 6"/>
    <w:basedOn w:val="16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8" w:customStyle="1">
    <w:name w:val="Lined - Accent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829" w:customStyle="1">
    <w:name w:val="Lined - Accent 1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830" w:customStyle="1">
    <w:name w:val="Lined - Accent 2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831" w:customStyle="1">
    <w:name w:val="Lined - Accent 3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832" w:customStyle="1">
    <w:name w:val="Lined - Accent 4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833" w:customStyle="1">
    <w:name w:val="Lined - Accent 5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834" w:customStyle="1">
    <w:name w:val="Lined - Accent 6"/>
    <w:basedOn w:val="1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835" w:customStyle="1">
    <w:name w:val="Bordered &amp; Lined - Accent"/>
    <w:basedOn w:val="169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836" w:customStyle="1">
    <w:name w:val="Bordered &amp; Lined - Accent 1"/>
    <w:basedOn w:val="169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837" w:customStyle="1">
    <w:name w:val="Bordered &amp; Lined - Accent 2"/>
    <w:basedOn w:val="169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838" w:customStyle="1">
    <w:name w:val="Bordered &amp; Lined - Accent 3"/>
    <w:basedOn w:val="169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839" w:customStyle="1">
    <w:name w:val="Bordered &amp; Lined - Accent 4"/>
    <w:basedOn w:val="169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840" w:customStyle="1">
    <w:name w:val="Bordered &amp; Lined - Accent 5"/>
    <w:basedOn w:val="169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841" w:customStyle="1">
    <w:name w:val="Bordered &amp; Lined - Accent 6"/>
    <w:basedOn w:val="169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842" w:customStyle="1">
    <w:name w:val="Bordered"/>
    <w:basedOn w:val="16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843" w:customStyle="1">
    <w:name w:val="Bordered - Accent 1"/>
    <w:basedOn w:val="1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844" w:customStyle="1">
    <w:name w:val="Bordered - Accent 2"/>
    <w:basedOn w:val="1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845" w:customStyle="1">
    <w:name w:val="Bordered - Accent 3"/>
    <w:basedOn w:val="1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846" w:customStyle="1">
    <w:name w:val="Bordered - Accent 4"/>
    <w:basedOn w:val="1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847" w:customStyle="1">
    <w:name w:val="Bordered - Accent 5"/>
    <w:basedOn w:val="1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848" w:customStyle="1">
    <w:name w:val="Bordered - Accent 6"/>
    <w:basedOn w:val="1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849">
    <w:name w:val="Hyperlink"/>
    <w:uiPriority w:val="99"/>
    <w:unhideWhenUsed/>
    <w:rPr>
      <w:color w:val="0563c1" w:themeColor="hyperlink"/>
      <w:u w:val="single"/>
    </w:rPr>
  </w:style>
  <w:style w:type="paragraph" w:styleId="1850">
    <w:name w:val="footnote text"/>
    <w:basedOn w:val="1685"/>
    <w:link w:val="1851"/>
    <w:uiPriority w:val="99"/>
    <w:semiHidden/>
    <w:unhideWhenUsed/>
    <w:pPr>
      <w:spacing w:after="40"/>
    </w:pPr>
    <w:rPr>
      <w:sz w:val="18"/>
    </w:rPr>
  </w:style>
  <w:style w:type="character" w:styleId="1851" w:customStyle="1">
    <w:name w:val="Текст сноски Знак"/>
    <w:link w:val="1850"/>
    <w:uiPriority w:val="99"/>
    <w:rPr>
      <w:sz w:val="18"/>
    </w:rPr>
  </w:style>
  <w:style w:type="character" w:styleId="1852">
    <w:name w:val="footnote reference"/>
    <w:basedOn w:val="1695"/>
    <w:uiPriority w:val="99"/>
    <w:unhideWhenUsed/>
    <w:rPr>
      <w:vertAlign w:val="superscript"/>
    </w:rPr>
  </w:style>
  <w:style w:type="paragraph" w:styleId="1853">
    <w:name w:val="endnote text"/>
    <w:basedOn w:val="1685"/>
    <w:link w:val="1854"/>
    <w:uiPriority w:val="99"/>
    <w:semiHidden/>
    <w:unhideWhenUsed/>
  </w:style>
  <w:style w:type="character" w:styleId="1854" w:customStyle="1">
    <w:name w:val="Текст концевой сноски Знак"/>
    <w:link w:val="1853"/>
    <w:uiPriority w:val="99"/>
    <w:rPr>
      <w:sz w:val="20"/>
    </w:rPr>
  </w:style>
  <w:style w:type="character" w:styleId="1855">
    <w:name w:val="endnote reference"/>
    <w:basedOn w:val="1695"/>
    <w:uiPriority w:val="99"/>
    <w:semiHidden/>
    <w:unhideWhenUsed/>
    <w:rPr>
      <w:vertAlign w:val="superscript"/>
    </w:rPr>
  </w:style>
  <w:style w:type="paragraph" w:styleId="1856">
    <w:name w:val="toc 1"/>
    <w:basedOn w:val="1685"/>
    <w:next w:val="1685"/>
    <w:uiPriority w:val="39"/>
    <w:unhideWhenUsed/>
    <w:pPr>
      <w:spacing w:after="57"/>
    </w:pPr>
  </w:style>
  <w:style w:type="paragraph" w:styleId="1857">
    <w:name w:val="toc 2"/>
    <w:basedOn w:val="1685"/>
    <w:next w:val="1685"/>
    <w:uiPriority w:val="39"/>
    <w:unhideWhenUsed/>
    <w:pPr>
      <w:ind w:left="283"/>
      <w:spacing w:after="57"/>
    </w:pPr>
  </w:style>
  <w:style w:type="paragraph" w:styleId="1858">
    <w:name w:val="toc 3"/>
    <w:basedOn w:val="1685"/>
    <w:next w:val="1685"/>
    <w:uiPriority w:val="39"/>
    <w:unhideWhenUsed/>
    <w:pPr>
      <w:ind w:left="567"/>
      <w:spacing w:after="57"/>
    </w:pPr>
  </w:style>
  <w:style w:type="paragraph" w:styleId="1859">
    <w:name w:val="toc 4"/>
    <w:basedOn w:val="1685"/>
    <w:next w:val="1685"/>
    <w:uiPriority w:val="39"/>
    <w:unhideWhenUsed/>
    <w:pPr>
      <w:ind w:left="850"/>
      <w:spacing w:after="57"/>
    </w:pPr>
  </w:style>
  <w:style w:type="paragraph" w:styleId="1860">
    <w:name w:val="toc 5"/>
    <w:basedOn w:val="1685"/>
    <w:next w:val="1685"/>
    <w:uiPriority w:val="39"/>
    <w:unhideWhenUsed/>
    <w:pPr>
      <w:ind w:left="1134"/>
      <w:spacing w:after="57"/>
    </w:pPr>
  </w:style>
  <w:style w:type="paragraph" w:styleId="1861">
    <w:name w:val="toc 6"/>
    <w:basedOn w:val="1685"/>
    <w:next w:val="1685"/>
    <w:uiPriority w:val="39"/>
    <w:unhideWhenUsed/>
    <w:pPr>
      <w:ind w:left="1417"/>
      <w:spacing w:after="57"/>
    </w:pPr>
  </w:style>
  <w:style w:type="paragraph" w:styleId="1862">
    <w:name w:val="toc 7"/>
    <w:basedOn w:val="1685"/>
    <w:next w:val="1685"/>
    <w:uiPriority w:val="39"/>
    <w:unhideWhenUsed/>
    <w:pPr>
      <w:ind w:left="1701"/>
      <w:spacing w:after="57"/>
    </w:pPr>
  </w:style>
  <w:style w:type="paragraph" w:styleId="1863">
    <w:name w:val="toc 8"/>
    <w:basedOn w:val="1685"/>
    <w:next w:val="1685"/>
    <w:uiPriority w:val="39"/>
    <w:unhideWhenUsed/>
    <w:pPr>
      <w:ind w:left="1984"/>
      <w:spacing w:after="57"/>
    </w:pPr>
  </w:style>
  <w:style w:type="paragraph" w:styleId="1864">
    <w:name w:val="toc 9"/>
    <w:basedOn w:val="1685"/>
    <w:next w:val="1685"/>
    <w:uiPriority w:val="39"/>
    <w:unhideWhenUsed/>
    <w:pPr>
      <w:ind w:left="2268"/>
      <w:spacing w:after="57"/>
    </w:pPr>
  </w:style>
  <w:style w:type="paragraph" w:styleId="1865">
    <w:name w:val="TOC Heading"/>
    <w:uiPriority w:val="39"/>
    <w:unhideWhenUsed/>
  </w:style>
  <w:style w:type="paragraph" w:styleId="1866">
    <w:name w:val="table of figures"/>
    <w:basedOn w:val="1685"/>
    <w:next w:val="1685"/>
    <w:uiPriority w:val="99"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AA266-E451-460B-9174-6368794F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Казанцева Ирина Григорьевна</dc:creator>
  <cp:keywords/>
  <cp:lastModifiedBy>polyakova</cp:lastModifiedBy>
  <cp:revision>8</cp:revision>
  <dcterms:created xsi:type="dcterms:W3CDTF">2025-09-23T14:17:00Z</dcterms:created>
  <dcterms:modified xsi:type="dcterms:W3CDTF">2025-09-29T13:07:37Z</dcterms:modified>
</cp:coreProperties>
</file>